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2279B" w14:textId="512283B5" w:rsidR="007775A3" w:rsidRPr="004C4FF6" w:rsidRDefault="00C135EA" w:rsidP="004C4FF6">
      <w:pPr>
        <w:pStyle w:val="NoSpacing"/>
        <w:jc w:val="center"/>
        <w:rPr>
          <w:rFonts w:ascii="Arial" w:hAnsi="Arial" w:cs="Arial"/>
          <w:b/>
          <w:bCs/>
          <w:sz w:val="32"/>
          <w:szCs w:val="32"/>
          <w:u w:val="single"/>
        </w:rPr>
      </w:pPr>
      <w:r w:rsidRPr="004C4FF6">
        <w:rPr>
          <w:rFonts w:ascii="Arial" w:hAnsi="Arial" w:cs="Arial"/>
          <w:b/>
          <w:bCs/>
          <w:sz w:val="32"/>
          <w:szCs w:val="32"/>
          <w:u w:val="single"/>
        </w:rPr>
        <w:t xml:space="preserve">Sacramento Home Winemakers </w:t>
      </w:r>
    </w:p>
    <w:p w14:paraId="6013134A" w14:textId="7E7A71F1" w:rsidR="00C135EA" w:rsidRPr="007775A3" w:rsidRDefault="00C135EA" w:rsidP="004C4FF6">
      <w:pPr>
        <w:pStyle w:val="NoSpacing"/>
        <w:jc w:val="center"/>
        <w:rPr>
          <w:sz w:val="28"/>
          <w:szCs w:val="28"/>
        </w:rPr>
      </w:pPr>
      <w:r w:rsidRPr="004C4FF6">
        <w:rPr>
          <w:rFonts w:ascii="Arial" w:hAnsi="Arial" w:cs="Arial"/>
          <w:b/>
          <w:bCs/>
          <w:sz w:val="32"/>
          <w:szCs w:val="32"/>
          <w:u w:val="single"/>
        </w:rPr>
        <w:t>Winemaker of the Year Selection Criteria</w:t>
      </w:r>
    </w:p>
    <w:p w14:paraId="7DB5FC5F" w14:textId="77777777" w:rsidR="004C4FF6" w:rsidRDefault="004C4FF6" w:rsidP="00C135EA">
      <w:pPr>
        <w:shd w:val="clear" w:color="auto" w:fill="FFFFFF"/>
        <w:spacing w:after="100" w:afterAutospacing="1" w:line="240" w:lineRule="auto"/>
        <w:rPr>
          <w:rFonts w:ascii="Arial" w:eastAsia="Times New Roman" w:hAnsi="Arial" w:cs="Arial"/>
          <w:color w:val="1A202C"/>
          <w:sz w:val="24"/>
          <w:szCs w:val="24"/>
        </w:rPr>
      </w:pPr>
    </w:p>
    <w:p w14:paraId="56D7EA14" w14:textId="0B8162BF" w:rsidR="00C135EA" w:rsidRPr="00C135EA" w:rsidRDefault="00C135EA" w:rsidP="00C135EA">
      <w:pPr>
        <w:shd w:val="clear" w:color="auto" w:fill="FFFFFF"/>
        <w:spacing w:after="100" w:afterAutospacing="1" w:line="240" w:lineRule="auto"/>
        <w:rPr>
          <w:rFonts w:ascii="Arial" w:eastAsia="Times New Roman" w:hAnsi="Arial" w:cs="Arial"/>
          <w:color w:val="1A202C"/>
          <w:sz w:val="24"/>
          <w:szCs w:val="24"/>
        </w:rPr>
      </w:pPr>
      <w:r w:rsidRPr="00C135EA">
        <w:rPr>
          <w:rFonts w:ascii="Arial" w:eastAsia="Times New Roman" w:hAnsi="Arial" w:cs="Arial"/>
          <w:color w:val="1A202C"/>
          <w:sz w:val="24"/>
          <w:szCs w:val="24"/>
        </w:rPr>
        <w:t>The Rex Johnston Home Winemaker of the Year</w:t>
      </w:r>
      <w:r w:rsidR="006F0A2E">
        <w:rPr>
          <w:rFonts w:ascii="Arial" w:eastAsia="Times New Roman" w:hAnsi="Arial" w:cs="Arial"/>
          <w:color w:val="1A202C"/>
          <w:sz w:val="24"/>
          <w:szCs w:val="24"/>
        </w:rPr>
        <w:t xml:space="preserve"> </w:t>
      </w:r>
      <w:r w:rsidR="006F0A2E" w:rsidRPr="009573A5">
        <w:rPr>
          <w:rFonts w:ascii="Arial" w:eastAsia="Times New Roman" w:hAnsi="Arial" w:cs="Arial"/>
          <w:sz w:val="24"/>
          <w:szCs w:val="24"/>
        </w:rPr>
        <w:t>(</w:t>
      </w:r>
      <w:proofErr w:type="spellStart"/>
      <w:r w:rsidR="006F0A2E" w:rsidRPr="009573A5">
        <w:rPr>
          <w:rFonts w:ascii="Arial" w:eastAsia="Times New Roman" w:hAnsi="Arial" w:cs="Arial"/>
          <w:sz w:val="24"/>
          <w:szCs w:val="24"/>
        </w:rPr>
        <w:t>WoY</w:t>
      </w:r>
      <w:proofErr w:type="spellEnd"/>
      <w:r w:rsidR="006F0A2E" w:rsidRPr="009573A5">
        <w:rPr>
          <w:rFonts w:ascii="Arial" w:eastAsia="Times New Roman" w:hAnsi="Arial" w:cs="Arial"/>
          <w:sz w:val="24"/>
          <w:szCs w:val="24"/>
        </w:rPr>
        <w:t>)</w:t>
      </w:r>
      <w:r w:rsidRPr="00C135EA">
        <w:rPr>
          <w:rFonts w:ascii="Arial" w:eastAsia="Times New Roman" w:hAnsi="Arial" w:cs="Arial"/>
          <w:color w:val="1A202C"/>
          <w:sz w:val="24"/>
          <w:szCs w:val="24"/>
        </w:rPr>
        <w:t xml:space="preserve"> award encourages excellence in wine m</w:t>
      </w:r>
      <w:r w:rsidR="00C37B37">
        <w:rPr>
          <w:rFonts w:ascii="Arial" w:eastAsia="Times New Roman" w:hAnsi="Arial" w:cs="Arial"/>
          <w:color w:val="1A202C"/>
          <w:sz w:val="24"/>
          <w:szCs w:val="24"/>
        </w:rPr>
        <w:t>aking among all club members.  One of t</w:t>
      </w:r>
      <w:r w:rsidRPr="00C135EA">
        <w:rPr>
          <w:rFonts w:ascii="Arial" w:eastAsia="Times New Roman" w:hAnsi="Arial" w:cs="Arial"/>
          <w:color w:val="1A202C"/>
          <w:sz w:val="24"/>
          <w:szCs w:val="24"/>
        </w:rPr>
        <w:t>he best measure</w:t>
      </w:r>
      <w:r w:rsidR="00475B4F">
        <w:rPr>
          <w:rFonts w:ascii="Arial" w:eastAsia="Times New Roman" w:hAnsi="Arial" w:cs="Arial"/>
          <w:color w:val="1A202C"/>
          <w:sz w:val="24"/>
          <w:szCs w:val="24"/>
        </w:rPr>
        <w:t>s</w:t>
      </w:r>
      <w:r w:rsidRPr="00C135EA">
        <w:rPr>
          <w:rFonts w:ascii="Arial" w:eastAsia="Times New Roman" w:hAnsi="Arial" w:cs="Arial"/>
          <w:color w:val="1A202C"/>
          <w:sz w:val="24"/>
          <w:szCs w:val="24"/>
        </w:rPr>
        <w:t xml:space="preserve"> of excellence is the opinion of qualified judges in a structured competition environment.  Accordingly, the following criteria were adopted by the Executive Board on July 1, 2009, and amended on April 11, 2012, May 2, 2021, October 10, 2022</w:t>
      </w:r>
      <w:r w:rsidR="006F0A2E" w:rsidRPr="009573A5">
        <w:rPr>
          <w:rFonts w:ascii="Arial" w:eastAsia="Times New Roman" w:hAnsi="Arial" w:cs="Arial"/>
          <w:color w:val="1A202C"/>
          <w:sz w:val="24"/>
          <w:szCs w:val="24"/>
        </w:rPr>
        <w:t>, and January 1, 2025</w:t>
      </w:r>
      <w:r w:rsidRPr="00C135EA">
        <w:rPr>
          <w:rFonts w:ascii="Arial" w:eastAsia="Times New Roman" w:hAnsi="Arial" w:cs="Arial"/>
          <w:color w:val="1A202C"/>
          <w:sz w:val="24"/>
          <w:szCs w:val="24"/>
        </w:rPr>
        <w:t>.</w:t>
      </w:r>
    </w:p>
    <w:p w14:paraId="343BE632" w14:textId="4077832F" w:rsidR="00C135EA" w:rsidRPr="003743D8" w:rsidRDefault="00C135EA" w:rsidP="00C135EA">
      <w:pPr>
        <w:shd w:val="clear" w:color="auto" w:fill="FFFFFF"/>
        <w:spacing w:after="100" w:afterAutospacing="1" w:line="240" w:lineRule="auto"/>
        <w:rPr>
          <w:rFonts w:ascii="Arial" w:eastAsia="Times New Roman" w:hAnsi="Arial" w:cs="Arial"/>
          <w:color w:val="1A202C"/>
          <w:sz w:val="24"/>
          <w:szCs w:val="24"/>
          <w:u w:val="single"/>
        </w:rPr>
      </w:pPr>
      <w:r w:rsidRPr="00C135EA">
        <w:rPr>
          <w:rFonts w:ascii="Arial" w:eastAsia="Times New Roman" w:hAnsi="Arial" w:cs="Arial"/>
          <w:color w:val="1A202C"/>
          <w:sz w:val="24"/>
          <w:szCs w:val="24"/>
        </w:rPr>
        <w:t>The annual winner of the </w:t>
      </w:r>
      <w:r w:rsidRPr="00BD16E4">
        <w:rPr>
          <w:rFonts w:ascii="Arial" w:eastAsia="Times New Roman" w:hAnsi="Arial" w:cs="Arial"/>
          <w:b/>
          <w:bCs/>
          <w:sz w:val="24"/>
          <w:szCs w:val="24"/>
        </w:rPr>
        <w:t>Winemaker of the Year</w:t>
      </w:r>
      <w:r w:rsidRPr="00BD16E4">
        <w:rPr>
          <w:rFonts w:ascii="Arial" w:eastAsia="Times New Roman" w:hAnsi="Arial" w:cs="Arial"/>
          <w:sz w:val="24"/>
          <w:szCs w:val="24"/>
        </w:rPr>
        <w:t> </w:t>
      </w:r>
      <w:r w:rsidRPr="00BD16E4">
        <w:rPr>
          <w:rFonts w:ascii="Arial" w:eastAsia="Times New Roman" w:hAnsi="Arial" w:cs="Arial"/>
          <w:sz w:val="24"/>
          <w:szCs w:val="24"/>
          <w:u w:val="single"/>
        </w:rPr>
        <w:t>(</w:t>
      </w:r>
      <w:proofErr w:type="spellStart"/>
      <w:r w:rsidRPr="00BD16E4">
        <w:rPr>
          <w:rFonts w:ascii="Arial" w:eastAsia="Times New Roman" w:hAnsi="Arial" w:cs="Arial"/>
          <w:sz w:val="24"/>
          <w:szCs w:val="24"/>
          <w:u w:val="single"/>
        </w:rPr>
        <w:t>WoY</w:t>
      </w:r>
      <w:proofErr w:type="spellEnd"/>
      <w:r w:rsidRPr="00BD16E4">
        <w:rPr>
          <w:rFonts w:ascii="Arial" w:eastAsia="Times New Roman" w:hAnsi="Arial" w:cs="Arial"/>
          <w:sz w:val="24"/>
          <w:szCs w:val="24"/>
          <w:u w:val="single"/>
        </w:rPr>
        <w:t>)</w:t>
      </w:r>
      <w:r w:rsidRPr="00BD16E4">
        <w:rPr>
          <w:rFonts w:ascii="Arial" w:eastAsia="Times New Roman" w:hAnsi="Arial" w:cs="Arial"/>
          <w:sz w:val="24"/>
          <w:szCs w:val="24"/>
        </w:rPr>
        <w:t xml:space="preserve"> award shall be the </w:t>
      </w:r>
      <w:r w:rsidR="0088445A" w:rsidRPr="00BD16E4">
        <w:rPr>
          <w:rFonts w:ascii="Arial" w:eastAsia="Times New Roman" w:hAnsi="Arial" w:cs="Arial"/>
          <w:sz w:val="24"/>
          <w:szCs w:val="24"/>
        </w:rPr>
        <w:t>entrant</w:t>
      </w:r>
      <w:r w:rsidR="007B3188" w:rsidRPr="00BD16E4">
        <w:rPr>
          <w:rFonts w:ascii="Arial" w:eastAsia="Times New Roman" w:hAnsi="Arial" w:cs="Arial"/>
          <w:sz w:val="24"/>
          <w:szCs w:val="24"/>
        </w:rPr>
        <w:t>(s)</w:t>
      </w:r>
      <w:r w:rsidRPr="00BD16E4">
        <w:rPr>
          <w:rFonts w:ascii="Arial" w:eastAsia="Times New Roman" w:hAnsi="Arial" w:cs="Arial"/>
          <w:sz w:val="24"/>
          <w:szCs w:val="24"/>
        </w:rPr>
        <w:t xml:space="preserve"> who accrues the most </w:t>
      </w:r>
      <w:r w:rsidR="007B3188" w:rsidRPr="00BD16E4">
        <w:rPr>
          <w:rFonts w:ascii="Arial" w:eastAsia="Times New Roman" w:hAnsi="Arial" w:cs="Arial"/>
          <w:sz w:val="24"/>
          <w:szCs w:val="24"/>
        </w:rPr>
        <w:t>Average</w:t>
      </w:r>
      <w:r w:rsidRPr="00BD16E4">
        <w:rPr>
          <w:rFonts w:ascii="Arial" w:eastAsia="Times New Roman" w:hAnsi="Arial" w:cs="Arial"/>
          <w:sz w:val="24"/>
          <w:szCs w:val="24"/>
        </w:rPr>
        <w:t xml:space="preserve"> Poin</w:t>
      </w:r>
      <w:r w:rsidR="00475B4F" w:rsidRPr="00BD16E4">
        <w:rPr>
          <w:rFonts w:ascii="Arial" w:eastAsia="Times New Roman" w:hAnsi="Arial" w:cs="Arial"/>
          <w:sz w:val="24"/>
          <w:szCs w:val="24"/>
        </w:rPr>
        <w:t xml:space="preserve">ts in the Award Year.  All </w:t>
      </w:r>
      <w:r w:rsidR="0088445A" w:rsidRPr="00BD16E4">
        <w:rPr>
          <w:rFonts w:ascii="Arial" w:eastAsia="Times New Roman" w:hAnsi="Arial" w:cs="Arial"/>
          <w:sz w:val="24"/>
          <w:szCs w:val="24"/>
        </w:rPr>
        <w:t>entrants</w:t>
      </w:r>
      <w:r w:rsidR="00475B4F" w:rsidRPr="00BD16E4">
        <w:rPr>
          <w:rFonts w:ascii="Arial" w:eastAsia="Times New Roman" w:hAnsi="Arial" w:cs="Arial"/>
          <w:sz w:val="24"/>
          <w:szCs w:val="24"/>
        </w:rPr>
        <w:t xml:space="preserve"> must meet entry requirements as specified below.</w:t>
      </w:r>
      <w:r w:rsidR="003743D8" w:rsidRPr="00BD16E4">
        <w:rPr>
          <w:rFonts w:ascii="Arial" w:eastAsia="Times New Roman" w:hAnsi="Arial" w:cs="Arial"/>
          <w:sz w:val="24"/>
          <w:szCs w:val="24"/>
        </w:rPr>
        <w:t xml:space="preserve"> </w:t>
      </w:r>
      <w:r w:rsidR="0088445A" w:rsidRPr="00BD16E4">
        <w:rPr>
          <w:rFonts w:ascii="Arial" w:eastAsia="Times New Roman" w:hAnsi="Arial" w:cs="Arial"/>
          <w:sz w:val="24"/>
          <w:szCs w:val="24"/>
        </w:rPr>
        <w:t xml:space="preserve"> The competition proceeds when a</w:t>
      </w:r>
      <w:r w:rsidR="003743D8" w:rsidRPr="00BD16E4">
        <w:rPr>
          <w:rFonts w:ascii="Arial" w:eastAsia="Times New Roman" w:hAnsi="Arial" w:cs="Arial"/>
          <w:sz w:val="24"/>
          <w:szCs w:val="24"/>
        </w:rPr>
        <w:t xml:space="preserve"> minimum of two (2) </w:t>
      </w:r>
      <w:r w:rsidR="0088445A" w:rsidRPr="00BD16E4">
        <w:rPr>
          <w:rFonts w:ascii="Arial" w:eastAsia="Times New Roman" w:hAnsi="Arial" w:cs="Arial"/>
          <w:sz w:val="24"/>
          <w:szCs w:val="24"/>
        </w:rPr>
        <w:t>entrants</w:t>
      </w:r>
      <w:r w:rsidR="003743D8" w:rsidRPr="00BD16E4">
        <w:rPr>
          <w:rFonts w:ascii="Arial" w:eastAsia="Times New Roman" w:hAnsi="Arial" w:cs="Arial"/>
          <w:sz w:val="24"/>
          <w:szCs w:val="24"/>
        </w:rPr>
        <w:t xml:space="preserve"> </w:t>
      </w:r>
      <w:r w:rsidR="0088445A" w:rsidRPr="00BD16E4">
        <w:rPr>
          <w:rFonts w:ascii="Arial" w:eastAsia="Times New Roman" w:hAnsi="Arial" w:cs="Arial"/>
          <w:sz w:val="24"/>
          <w:szCs w:val="24"/>
        </w:rPr>
        <w:t>submits</w:t>
      </w:r>
      <w:r w:rsidR="003743D8" w:rsidRPr="00BD16E4">
        <w:rPr>
          <w:rFonts w:ascii="Arial" w:eastAsia="Times New Roman" w:hAnsi="Arial" w:cs="Arial"/>
          <w:sz w:val="24"/>
          <w:szCs w:val="24"/>
        </w:rPr>
        <w:t xml:space="preserve"> </w:t>
      </w:r>
      <w:r w:rsidR="00862026" w:rsidRPr="00BD16E4">
        <w:rPr>
          <w:rFonts w:ascii="Arial" w:eastAsia="Times New Roman" w:hAnsi="Arial" w:cs="Arial"/>
          <w:sz w:val="24"/>
          <w:szCs w:val="24"/>
        </w:rPr>
        <w:t>applications</w:t>
      </w:r>
      <w:r w:rsidR="003743D8" w:rsidRPr="00BD16E4">
        <w:rPr>
          <w:rFonts w:ascii="Arial" w:eastAsia="Times New Roman" w:hAnsi="Arial" w:cs="Arial"/>
          <w:sz w:val="24"/>
          <w:szCs w:val="24"/>
        </w:rPr>
        <w:t xml:space="preserve"> for </w:t>
      </w:r>
      <w:proofErr w:type="spellStart"/>
      <w:r w:rsidR="003743D8" w:rsidRPr="00BD16E4">
        <w:rPr>
          <w:rFonts w:ascii="Arial" w:eastAsia="Times New Roman" w:hAnsi="Arial" w:cs="Arial"/>
          <w:sz w:val="24"/>
          <w:szCs w:val="24"/>
        </w:rPr>
        <w:t>WoY</w:t>
      </w:r>
      <w:proofErr w:type="spellEnd"/>
      <w:r w:rsidR="003743D8" w:rsidRPr="00BD16E4">
        <w:rPr>
          <w:rFonts w:ascii="Arial" w:eastAsia="Times New Roman" w:hAnsi="Arial" w:cs="Arial"/>
          <w:sz w:val="24"/>
          <w:szCs w:val="24"/>
          <w:u w:val="single"/>
        </w:rPr>
        <w:t>.</w:t>
      </w:r>
    </w:p>
    <w:p w14:paraId="78FAD956" w14:textId="77777777" w:rsidR="00475B4F" w:rsidRPr="002A383B" w:rsidRDefault="00475B4F" w:rsidP="00C135EA">
      <w:pPr>
        <w:shd w:val="clear" w:color="auto" w:fill="FFFFFF"/>
        <w:spacing w:after="100" w:afterAutospacing="1" w:line="240" w:lineRule="auto"/>
        <w:rPr>
          <w:rFonts w:ascii="Arial" w:eastAsia="Times New Roman" w:hAnsi="Arial" w:cs="Arial"/>
          <w:b/>
          <w:bCs/>
          <w:color w:val="1A202C"/>
          <w:sz w:val="24"/>
          <w:szCs w:val="24"/>
          <w:u w:val="single"/>
        </w:rPr>
      </w:pPr>
      <w:r w:rsidRPr="002A383B">
        <w:rPr>
          <w:rFonts w:ascii="Arial" w:eastAsia="Times New Roman" w:hAnsi="Arial" w:cs="Arial"/>
          <w:b/>
          <w:bCs/>
          <w:color w:val="1A202C"/>
          <w:sz w:val="24"/>
          <w:szCs w:val="24"/>
          <w:u w:val="single"/>
        </w:rPr>
        <w:t>Definitions</w:t>
      </w:r>
    </w:p>
    <w:p w14:paraId="4A70BBE4" w14:textId="1B4363E2" w:rsidR="0038649B" w:rsidRDefault="00475B4F" w:rsidP="0038649B">
      <w:pPr>
        <w:numPr>
          <w:ilvl w:val="0"/>
          <w:numId w:val="1"/>
        </w:numPr>
        <w:shd w:val="clear" w:color="auto" w:fill="FFFFFF"/>
        <w:spacing w:before="100" w:beforeAutospacing="1" w:after="100" w:afterAutospacing="1" w:line="240" w:lineRule="auto"/>
        <w:rPr>
          <w:rFonts w:ascii="Arial" w:eastAsia="Times New Roman" w:hAnsi="Arial" w:cs="Arial"/>
          <w:color w:val="1A202C"/>
          <w:sz w:val="24"/>
          <w:szCs w:val="24"/>
        </w:rPr>
      </w:pPr>
      <w:r w:rsidRPr="0038649B">
        <w:rPr>
          <w:rFonts w:ascii="Arial" w:eastAsia="Times New Roman" w:hAnsi="Arial" w:cs="Arial"/>
          <w:color w:val="1A202C"/>
          <w:sz w:val="24"/>
          <w:szCs w:val="24"/>
        </w:rPr>
        <w:t xml:space="preserve">Award Year - </w:t>
      </w:r>
      <w:r w:rsidR="0038649B" w:rsidRPr="0038649B">
        <w:rPr>
          <w:rFonts w:ascii="Arial" w:eastAsia="Times New Roman" w:hAnsi="Arial" w:cs="Arial"/>
          <w:color w:val="1A202C"/>
          <w:sz w:val="24"/>
          <w:szCs w:val="24"/>
        </w:rPr>
        <w:t xml:space="preserve">competitions entered </w:t>
      </w:r>
      <w:r w:rsidR="009573A5" w:rsidRPr="0038649B">
        <w:rPr>
          <w:rFonts w:ascii="Arial" w:eastAsia="Times New Roman" w:hAnsi="Arial" w:cs="Arial"/>
          <w:color w:val="1A202C"/>
          <w:sz w:val="24"/>
          <w:szCs w:val="24"/>
        </w:rPr>
        <w:t>January</w:t>
      </w:r>
      <w:r w:rsidR="001E3C6F">
        <w:rPr>
          <w:rFonts w:ascii="Arial" w:eastAsia="Times New Roman" w:hAnsi="Arial" w:cs="Arial"/>
          <w:color w:val="1A202C"/>
          <w:sz w:val="24"/>
          <w:szCs w:val="24"/>
        </w:rPr>
        <w:t xml:space="preserve"> 1</w:t>
      </w:r>
      <w:r w:rsidR="009573A5" w:rsidRPr="0038649B">
        <w:rPr>
          <w:rFonts w:ascii="Arial" w:eastAsia="Times New Roman" w:hAnsi="Arial" w:cs="Arial"/>
          <w:color w:val="1A202C"/>
          <w:sz w:val="24"/>
          <w:szCs w:val="24"/>
        </w:rPr>
        <w:t xml:space="preserve"> through</w:t>
      </w:r>
      <w:r w:rsidR="0038649B" w:rsidRPr="0038649B">
        <w:rPr>
          <w:rFonts w:ascii="Arial" w:eastAsia="Times New Roman" w:hAnsi="Arial" w:cs="Arial"/>
          <w:color w:val="1A202C"/>
          <w:sz w:val="24"/>
          <w:szCs w:val="24"/>
        </w:rPr>
        <w:t xml:space="preserve"> November</w:t>
      </w:r>
      <w:r w:rsidR="00AD6B36">
        <w:rPr>
          <w:rFonts w:ascii="Arial" w:eastAsia="Times New Roman" w:hAnsi="Arial" w:cs="Arial"/>
          <w:color w:val="1A202C"/>
          <w:sz w:val="24"/>
          <w:szCs w:val="24"/>
        </w:rPr>
        <w:t xml:space="preserve"> </w:t>
      </w:r>
      <w:r w:rsidR="00AD6B36" w:rsidRPr="009573A5">
        <w:rPr>
          <w:rFonts w:ascii="Arial" w:eastAsia="Times New Roman" w:hAnsi="Arial" w:cs="Arial"/>
          <w:color w:val="1A202C"/>
          <w:sz w:val="24"/>
          <w:szCs w:val="24"/>
        </w:rPr>
        <w:t>30</w:t>
      </w:r>
      <w:r w:rsidR="006F0A2E" w:rsidRPr="009573A5">
        <w:rPr>
          <w:rFonts w:ascii="Arial" w:eastAsia="Times New Roman" w:hAnsi="Arial" w:cs="Arial"/>
          <w:color w:val="1A202C"/>
          <w:sz w:val="24"/>
          <w:szCs w:val="24"/>
        </w:rPr>
        <w:t xml:space="preserve"> </w:t>
      </w:r>
      <w:r w:rsidR="00A22262" w:rsidRPr="009573A5">
        <w:rPr>
          <w:rFonts w:ascii="Arial" w:eastAsia="Times New Roman" w:hAnsi="Arial" w:cs="Arial"/>
          <w:color w:val="1A202C"/>
          <w:sz w:val="24"/>
          <w:szCs w:val="24"/>
        </w:rPr>
        <w:t>of the year being considered</w:t>
      </w:r>
      <w:r w:rsidR="0038649B" w:rsidRPr="0038649B">
        <w:rPr>
          <w:rFonts w:ascii="Arial" w:eastAsia="Times New Roman" w:hAnsi="Arial" w:cs="Arial"/>
          <w:color w:val="1A202C"/>
          <w:sz w:val="24"/>
          <w:szCs w:val="24"/>
        </w:rPr>
        <w:t xml:space="preserve">.  A competition is considered to have been in the Award Year if the actual judging is conducted and </w:t>
      </w:r>
      <w:r w:rsidR="0038649B">
        <w:rPr>
          <w:rFonts w:ascii="Arial" w:eastAsia="Times New Roman" w:hAnsi="Arial" w:cs="Arial"/>
          <w:color w:val="1A202C"/>
          <w:sz w:val="24"/>
          <w:szCs w:val="24"/>
        </w:rPr>
        <w:t>awards given</w:t>
      </w:r>
      <w:r w:rsidR="0038649B" w:rsidRPr="0038649B">
        <w:rPr>
          <w:rFonts w:ascii="Arial" w:eastAsia="Times New Roman" w:hAnsi="Arial" w:cs="Arial"/>
          <w:color w:val="1A202C"/>
          <w:sz w:val="24"/>
          <w:szCs w:val="24"/>
        </w:rPr>
        <w:t xml:space="preserve"> during the Award Year.</w:t>
      </w:r>
    </w:p>
    <w:p w14:paraId="6D4D4AA3" w14:textId="0802EB0C" w:rsidR="007B3188" w:rsidRDefault="007B3188" w:rsidP="0038649B">
      <w:pPr>
        <w:numPr>
          <w:ilvl w:val="0"/>
          <w:numId w:val="1"/>
        </w:numPr>
        <w:shd w:val="clear" w:color="auto" w:fill="FFFFFF"/>
        <w:spacing w:before="100" w:beforeAutospacing="1" w:after="100" w:afterAutospacing="1" w:line="240" w:lineRule="auto"/>
        <w:rPr>
          <w:rFonts w:ascii="Arial" w:eastAsia="Times New Roman" w:hAnsi="Arial" w:cs="Arial"/>
          <w:color w:val="1A202C"/>
          <w:sz w:val="24"/>
          <w:szCs w:val="24"/>
        </w:rPr>
      </w:pPr>
      <w:r w:rsidRPr="0038649B">
        <w:rPr>
          <w:rFonts w:ascii="Arial" w:eastAsia="Times New Roman" w:hAnsi="Arial" w:cs="Arial"/>
          <w:color w:val="1A202C"/>
          <w:sz w:val="24"/>
          <w:szCs w:val="24"/>
        </w:rPr>
        <w:t xml:space="preserve">Total Points - </w:t>
      </w:r>
      <w:r w:rsidRPr="0038649B">
        <w:rPr>
          <w:rFonts w:ascii="Arial" w:eastAsia="Times New Roman" w:hAnsi="Arial" w:cs="Arial"/>
          <w:bCs/>
          <w:color w:val="1A202C"/>
          <w:sz w:val="24"/>
          <w:szCs w:val="24"/>
        </w:rPr>
        <w:t>The sum</w:t>
      </w:r>
      <w:r>
        <w:rPr>
          <w:rFonts w:ascii="Arial" w:eastAsia="Times New Roman" w:hAnsi="Arial" w:cs="Arial"/>
          <w:bCs/>
          <w:color w:val="1A202C"/>
          <w:sz w:val="24"/>
          <w:szCs w:val="24"/>
        </w:rPr>
        <w:t xml:space="preserve"> </w:t>
      </w:r>
      <w:r w:rsidRPr="009573A5">
        <w:rPr>
          <w:rFonts w:ascii="Arial" w:eastAsia="Times New Roman" w:hAnsi="Arial" w:cs="Arial"/>
          <w:bCs/>
          <w:color w:val="1A202C"/>
          <w:sz w:val="24"/>
          <w:szCs w:val="24"/>
        </w:rPr>
        <w:t>of the</w:t>
      </w:r>
      <w:r w:rsidRPr="0038649B">
        <w:rPr>
          <w:rFonts w:ascii="Arial" w:eastAsia="Times New Roman" w:hAnsi="Arial" w:cs="Arial"/>
          <w:bCs/>
          <w:color w:val="1A202C"/>
          <w:sz w:val="24"/>
          <w:szCs w:val="24"/>
        </w:rPr>
        <w:t xml:space="preserve"> </w:t>
      </w:r>
      <w:r w:rsidRPr="009573A5">
        <w:rPr>
          <w:rFonts w:ascii="Arial" w:eastAsia="Times New Roman" w:hAnsi="Arial" w:cs="Arial"/>
          <w:bCs/>
          <w:color w:val="1A202C"/>
          <w:sz w:val="24"/>
          <w:szCs w:val="24"/>
        </w:rPr>
        <w:t xml:space="preserve">Points awarded to all </w:t>
      </w:r>
      <w:r w:rsidR="0088445A" w:rsidRPr="00BD16E4">
        <w:rPr>
          <w:rFonts w:ascii="Arial" w:eastAsia="Times New Roman" w:hAnsi="Arial" w:cs="Arial"/>
          <w:bCs/>
          <w:sz w:val="24"/>
          <w:szCs w:val="24"/>
        </w:rPr>
        <w:t xml:space="preserve">non-excluded </w:t>
      </w:r>
      <w:r w:rsidRPr="00BD16E4">
        <w:rPr>
          <w:rFonts w:ascii="Arial" w:eastAsia="Times New Roman" w:hAnsi="Arial" w:cs="Arial"/>
          <w:bCs/>
          <w:sz w:val="24"/>
          <w:szCs w:val="24"/>
        </w:rPr>
        <w:t xml:space="preserve">wines submitted to the required competitions to be considered for </w:t>
      </w:r>
      <w:proofErr w:type="spellStart"/>
      <w:r w:rsidRPr="00BD16E4">
        <w:rPr>
          <w:rFonts w:ascii="Arial" w:eastAsia="Times New Roman" w:hAnsi="Arial" w:cs="Arial"/>
          <w:bCs/>
          <w:sz w:val="24"/>
          <w:szCs w:val="24"/>
        </w:rPr>
        <w:t>WoY</w:t>
      </w:r>
      <w:proofErr w:type="spellEnd"/>
      <w:r w:rsidRPr="00BD16E4">
        <w:rPr>
          <w:rFonts w:ascii="Arial" w:eastAsia="Times New Roman" w:hAnsi="Arial" w:cs="Arial"/>
          <w:bCs/>
          <w:sz w:val="24"/>
          <w:szCs w:val="24"/>
          <w:u w:val="single"/>
        </w:rPr>
        <w:t>.</w:t>
      </w:r>
    </w:p>
    <w:p w14:paraId="271CAC9B" w14:textId="64754D16" w:rsidR="00BD16E4" w:rsidRDefault="0038649B" w:rsidP="00BD16E4">
      <w:pPr>
        <w:numPr>
          <w:ilvl w:val="0"/>
          <w:numId w:val="1"/>
        </w:numPr>
        <w:shd w:val="clear" w:color="auto" w:fill="FFFFFF"/>
        <w:spacing w:before="100" w:beforeAutospacing="1" w:after="100" w:afterAutospacing="1" w:line="240" w:lineRule="auto"/>
        <w:rPr>
          <w:rFonts w:ascii="Arial" w:eastAsia="Times New Roman" w:hAnsi="Arial" w:cs="Arial"/>
          <w:strike/>
          <w:color w:val="1A202C"/>
          <w:sz w:val="24"/>
          <w:szCs w:val="24"/>
        </w:rPr>
      </w:pPr>
      <w:r>
        <w:rPr>
          <w:rFonts w:ascii="Arial" w:eastAsia="Times New Roman" w:hAnsi="Arial" w:cs="Arial"/>
          <w:color w:val="1A202C"/>
          <w:sz w:val="24"/>
          <w:szCs w:val="24"/>
        </w:rPr>
        <w:t xml:space="preserve">Average Points </w:t>
      </w:r>
      <w:r w:rsidR="006F0A2E">
        <w:rPr>
          <w:rFonts w:ascii="Arial" w:eastAsia="Times New Roman" w:hAnsi="Arial" w:cs="Arial"/>
          <w:color w:val="1A202C"/>
          <w:sz w:val="24"/>
          <w:szCs w:val="24"/>
        </w:rPr>
        <w:t>–</w:t>
      </w:r>
      <w:r>
        <w:rPr>
          <w:rFonts w:ascii="Arial" w:eastAsia="Times New Roman" w:hAnsi="Arial" w:cs="Arial"/>
          <w:color w:val="1A202C"/>
          <w:sz w:val="24"/>
          <w:szCs w:val="24"/>
        </w:rPr>
        <w:t xml:space="preserve"> </w:t>
      </w:r>
      <w:r w:rsidR="006F0A2E" w:rsidRPr="009573A5">
        <w:rPr>
          <w:rFonts w:ascii="Arial" w:eastAsia="Times New Roman" w:hAnsi="Arial" w:cs="Arial"/>
          <w:color w:val="1A202C"/>
          <w:sz w:val="24"/>
          <w:szCs w:val="24"/>
        </w:rPr>
        <w:t xml:space="preserve">Total </w:t>
      </w:r>
      <w:r w:rsidRPr="0038649B">
        <w:rPr>
          <w:rFonts w:ascii="Arial" w:eastAsia="Times New Roman" w:hAnsi="Arial" w:cs="Arial"/>
          <w:bCs/>
          <w:color w:val="1A202C"/>
          <w:sz w:val="24"/>
          <w:szCs w:val="24"/>
        </w:rPr>
        <w:t xml:space="preserve">Points ÷ </w:t>
      </w:r>
      <w:r w:rsidR="006F0A2E">
        <w:rPr>
          <w:rFonts w:ascii="Arial" w:eastAsia="Times New Roman" w:hAnsi="Arial" w:cs="Arial"/>
          <w:bCs/>
          <w:color w:val="1A202C"/>
          <w:sz w:val="24"/>
          <w:szCs w:val="24"/>
        </w:rPr>
        <w:t xml:space="preserve">Total </w:t>
      </w:r>
      <w:r w:rsidRPr="0038649B">
        <w:rPr>
          <w:rFonts w:ascii="Arial" w:eastAsia="Times New Roman" w:hAnsi="Arial" w:cs="Arial"/>
          <w:bCs/>
          <w:color w:val="1A202C"/>
          <w:sz w:val="24"/>
          <w:szCs w:val="24"/>
        </w:rPr>
        <w:t>Number of</w:t>
      </w:r>
      <w:r w:rsidR="00466271">
        <w:rPr>
          <w:rFonts w:ascii="Arial" w:eastAsia="Times New Roman" w:hAnsi="Arial" w:cs="Arial"/>
          <w:bCs/>
          <w:color w:val="1A202C"/>
          <w:sz w:val="24"/>
          <w:szCs w:val="24"/>
        </w:rPr>
        <w:t xml:space="preserve"> non-excluded</w:t>
      </w:r>
      <w:r w:rsidRPr="0038649B">
        <w:rPr>
          <w:rFonts w:ascii="Arial" w:eastAsia="Times New Roman" w:hAnsi="Arial" w:cs="Arial"/>
          <w:bCs/>
          <w:color w:val="1A202C"/>
          <w:sz w:val="24"/>
          <w:szCs w:val="24"/>
        </w:rPr>
        <w:t xml:space="preserve"> Entries</w:t>
      </w:r>
      <w:r w:rsidR="006F0A2E">
        <w:rPr>
          <w:rFonts w:ascii="Arial" w:eastAsia="Times New Roman" w:hAnsi="Arial" w:cs="Arial"/>
          <w:bCs/>
          <w:color w:val="1A202C"/>
          <w:sz w:val="24"/>
          <w:szCs w:val="24"/>
        </w:rPr>
        <w:t xml:space="preserve"> </w:t>
      </w:r>
    </w:p>
    <w:p w14:paraId="3E6CB90C" w14:textId="2E60417B" w:rsidR="0038649B" w:rsidRPr="00BD16E4" w:rsidRDefault="0038649B" w:rsidP="00BD16E4">
      <w:pPr>
        <w:shd w:val="clear" w:color="auto" w:fill="FFFFFF"/>
        <w:spacing w:after="100" w:afterAutospacing="1" w:line="240" w:lineRule="auto"/>
        <w:ind w:left="360"/>
        <w:rPr>
          <w:rFonts w:ascii="Arial" w:eastAsia="Times New Roman" w:hAnsi="Arial" w:cs="Arial"/>
          <w:color w:val="1A202C"/>
          <w:sz w:val="24"/>
          <w:szCs w:val="24"/>
        </w:rPr>
      </w:pPr>
      <w:r w:rsidRPr="00BD16E4">
        <w:rPr>
          <w:rFonts w:ascii="Arial" w:eastAsia="Times New Roman" w:hAnsi="Arial" w:cs="Arial"/>
          <w:b/>
          <w:color w:val="1A202C"/>
          <w:sz w:val="24"/>
          <w:szCs w:val="24"/>
        </w:rPr>
        <w:t>Note</w:t>
      </w:r>
      <w:proofErr w:type="gramStart"/>
      <w:r w:rsidRPr="00BD16E4">
        <w:rPr>
          <w:rFonts w:ascii="Arial" w:eastAsia="Times New Roman" w:hAnsi="Arial" w:cs="Arial"/>
          <w:b/>
          <w:color w:val="1A202C"/>
          <w:sz w:val="24"/>
          <w:szCs w:val="24"/>
        </w:rPr>
        <w:t>:</w:t>
      </w:r>
      <w:r w:rsidRPr="00BD16E4">
        <w:rPr>
          <w:rFonts w:ascii="Arial" w:eastAsia="Times New Roman" w:hAnsi="Arial" w:cs="Arial"/>
          <w:bCs/>
          <w:color w:val="1A202C"/>
          <w:sz w:val="24"/>
          <w:szCs w:val="24"/>
        </w:rPr>
        <w:t xml:space="preserve">  </w:t>
      </w:r>
      <w:r w:rsidR="00CB656F" w:rsidRPr="00BD16E4">
        <w:rPr>
          <w:rFonts w:ascii="Arial" w:eastAsia="Times New Roman" w:hAnsi="Arial" w:cs="Arial"/>
          <w:bCs/>
          <w:color w:val="1A202C"/>
          <w:sz w:val="24"/>
          <w:szCs w:val="24"/>
        </w:rPr>
        <w:t>S</w:t>
      </w:r>
      <w:r w:rsidRPr="00BD16E4">
        <w:rPr>
          <w:rFonts w:ascii="Arial" w:eastAsia="Times New Roman" w:hAnsi="Arial" w:cs="Arial"/>
          <w:bCs/>
          <w:color w:val="1A202C"/>
          <w:sz w:val="24"/>
          <w:szCs w:val="24"/>
        </w:rPr>
        <w:t>ee</w:t>
      </w:r>
      <w:proofErr w:type="gramEnd"/>
      <w:r w:rsidRPr="00BD16E4">
        <w:rPr>
          <w:rFonts w:ascii="Arial" w:eastAsia="Times New Roman" w:hAnsi="Arial" w:cs="Arial"/>
          <w:bCs/>
          <w:color w:val="1A202C"/>
          <w:sz w:val="24"/>
          <w:szCs w:val="24"/>
        </w:rPr>
        <w:t xml:space="preserve"> below for Average Points and Total Points calculations</w:t>
      </w:r>
    </w:p>
    <w:p w14:paraId="6C03C4F1" w14:textId="77777777" w:rsidR="00475B4F" w:rsidRPr="002A383B" w:rsidRDefault="0038649B" w:rsidP="00C135EA">
      <w:pPr>
        <w:shd w:val="clear" w:color="auto" w:fill="FFFFFF"/>
        <w:spacing w:after="100" w:afterAutospacing="1" w:line="240" w:lineRule="auto"/>
        <w:rPr>
          <w:rFonts w:ascii="Arial" w:eastAsia="Times New Roman" w:hAnsi="Arial" w:cs="Arial"/>
          <w:b/>
          <w:bCs/>
          <w:color w:val="1A202C"/>
          <w:sz w:val="24"/>
          <w:szCs w:val="24"/>
          <w:u w:val="single"/>
        </w:rPr>
      </w:pPr>
      <w:r w:rsidRPr="002A383B">
        <w:rPr>
          <w:rFonts w:ascii="Arial" w:eastAsia="Times New Roman" w:hAnsi="Arial" w:cs="Arial"/>
          <w:b/>
          <w:bCs/>
          <w:color w:val="1A202C"/>
          <w:sz w:val="24"/>
          <w:szCs w:val="24"/>
          <w:u w:val="single"/>
        </w:rPr>
        <w:t xml:space="preserve">Qualifications and </w:t>
      </w:r>
      <w:r w:rsidR="00475B4F" w:rsidRPr="002A383B">
        <w:rPr>
          <w:rFonts w:ascii="Arial" w:eastAsia="Times New Roman" w:hAnsi="Arial" w:cs="Arial"/>
          <w:b/>
          <w:bCs/>
          <w:color w:val="1A202C"/>
          <w:sz w:val="24"/>
          <w:szCs w:val="24"/>
          <w:u w:val="single"/>
        </w:rPr>
        <w:t xml:space="preserve">Entry Requirements </w:t>
      </w:r>
    </w:p>
    <w:p w14:paraId="67A74B9B" w14:textId="4557A213" w:rsidR="00C135EA" w:rsidRDefault="00C135EA" w:rsidP="00C135EA">
      <w:pPr>
        <w:numPr>
          <w:ilvl w:val="0"/>
          <w:numId w:val="1"/>
        </w:numPr>
        <w:shd w:val="clear" w:color="auto" w:fill="FFFFFF"/>
        <w:spacing w:before="100" w:beforeAutospacing="1" w:after="100" w:afterAutospacing="1" w:line="240" w:lineRule="auto"/>
        <w:rPr>
          <w:rFonts w:ascii="Arial" w:eastAsia="Times New Roman" w:hAnsi="Arial" w:cs="Arial"/>
          <w:color w:val="1A202C"/>
          <w:sz w:val="24"/>
          <w:szCs w:val="24"/>
        </w:rPr>
      </w:pPr>
      <w:r w:rsidRPr="00C135EA">
        <w:rPr>
          <w:rFonts w:ascii="Arial" w:eastAsia="Times New Roman" w:hAnsi="Arial" w:cs="Arial"/>
          <w:color w:val="1A202C"/>
          <w:sz w:val="24"/>
          <w:szCs w:val="24"/>
        </w:rPr>
        <w:t>Candidates must be members of SHW in good standing who are not the owners, winemakers or employees of licensed</w:t>
      </w:r>
      <w:r w:rsidR="00E243DD" w:rsidRPr="009573A5">
        <w:rPr>
          <w:rFonts w:ascii="Arial" w:eastAsia="Times New Roman" w:hAnsi="Arial" w:cs="Arial"/>
          <w:color w:val="1A202C"/>
          <w:sz w:val="24"/>
          <w:szCs w:val="24"/>
        </w:rPr>
        <w:t>/</w:t>
      </w:r>
      <w:r w:rsidR="00466271">
        <w:rPr>
          <w:rFonts w:ascii="Arial" w:eastAsia="Times New Roman" w:hAnsi="Arial" w:cs="Arial"/>
          <w:color w:val="1A202C"/>
          <w:sz w:val="24"/>
          <w:szCs w:val="24"/>
        </w:rPr>
        <w:t>b</w:t>
      </w:r>
      <w:r w:rsidR="00E243DD" w:rsidRPr="009573A5">
        <w:rPr>
          <w:rFonts w:ascii="Arial" w:eastAsia="Times New Roman" w:hAnsi="Arial" w:cs="Arial"/>
          <w:color w:val="1A202C"/>
          <w:sz w:val="24"/>
          <w:szCs w:val="24"/>
        </w:rPr>
        <w:t>onded</w:t>
      </w:r>
      <w:r w:rsidRPr="00C135EA">
        <w:rPr>
          <w:rFonts w:ascii="Arial" w:eastAsia="Times New Roman" w:hAnsi="Arial" w:cs="Arial"/>
          <w:color w:val="1A202C"/>
          <w:sz w:val="24"/>
          <w:szCs w:val="24"/>
        </w:rPr>
        <w:t xml:space="preserve"> winemaking concerns, except as set forth below.</w:t>
      </w:r>
    </w:p>
    <w:p w14:paraId="180C7578" w14:textId="76F5CF81" w:rsidR="00475B4F" w:rsidRPr="00C135EA" w:rsidRDefault="00475B4F" w:rsidP="00475B4F">
      <w:pPr>
        <w:numPr>
          <w:ilvl w:val="0"/>
          <w:numId w:val="1"/>
        </w:numPr>
        <w:shd w:val="clear" w:color="auto" w:fill="FFFFFF"/>
        <w:spacing w:before="100" w:beforeAutospacing="1" w:after="100" w:afterAutospacing="1" w:line="240" w:lineRule="auto"/>
        <w:rPr>
          <w:rFonts w:ascii="Arial" w:eastAsia="Times New Roman" w:hAnsi="Arial" w:cs="Arial"/>
          <w:color w:val="1A202C"/>
          <w:sz w:val="24"/>
          <w:szCs w:val="24"/>
        </w:rPr>
      </w:pPr>
      <w:r w:rsidRPr="00C135EA">
        <w:rPr>
          <w:rFonts w:ascii="Arial" w:eastAsia="Times New Roman" w:hAnsi="Arial" w:cs="Arial"/>
          <w:color w:val="1A202C"/>
          <w:sz w:val="24"/>
          <w:szCs w:val="24"/>
        </w:rPr>
        <w:t xml:space="preserve">Candidates who are owners, winemakers or employees of commercial winemaking concerns, but who are otherwise qualified, may submit wines for competition provided that such wines were made and bottled prior to the effective date of the </w:t>
      </w:r>
      <w:r w:rsidR="002A383B" w:rsidRPr="009573A5">
        <w:rPr>
          <w:rFonts w:ascii="Arial" w:eastAsia="Times New Roman" w:hAnsi="Arial" w:cs="Arial"/>
          <w:color w:val="1A202C"/>
          <w:sz w:val="24"/>
          <w:szCs w:val="24"/>
        </w:rPr>
        <w:t>winery being bonded</w:t>
      </w:r>
      <w:r w:rsidRPr="00C135EA">
        <w:rPr>
          <w:rFonts w:ascii="Arial" w:eastAsia="Times New Roman" w:hAnsi="Arial" w:cs="Arial"/>
          <w:color w:val="1A202C"/>
          <w:sz w:val="24"/>
          <w:szCs w:val="24"/>
        </w:rPr>
        <w:t>. </w:t>
      </w:r>
    </w:p>
    <w:p w14:paraId="31032F3F" w14:textId="4F266E5D" w:rsidR="00475B4F" w:rsidRPr="00C135EA" w:rsidRDefault="00475B4F" w:rsidP="00475B4F">
      <w:pPr>
        <w:numPr>
          <w:ilvl w:val="0"/>
          <w:numId w:val="1"/>
        </w:numPr>
        <w:shd w:val="clear" w:color="auto" w:fill="FFFFFF"/>
        <w:spacing w:before="100" w:beforeAutospacing="1" w:after="100" w:afterAutospacing="1" w:line="240" w:lineRule="auto"/>
        <w:rPr>
          <w:rFonts w:ascii="Arial" w:eastAsia="Times New Roman" w:hAnsi="Arial" w:cs="Arial"/>
          <w:color w:val="1A202C"/>
          <w:sz w:val="24"/>
          <w:szCs w:val="24"/>
        </w:rPr>
      </w:pPr>
      <w:r w:rsidRPr="00C135EA">
        <w:rPr>
          <w:rFonts w:ascii="Arial" w:eastAsia="Times New Roman" w:hAnsi="Arial" w:cs="Arial"/>
          <w:color w:val="1A202C"/>
          <w:sz w:val="24"/>
          <w:szCs w:val="24"/>
        </w:rPr>
        <w:t>Candidates certify that the wines they submit for competition are 100% homemade wines created by the candidate without any hands-on assistance from a commercial winemaking concern as described above.  However, consultation with commercial winemakers and educators is encouraged by the club. </w:t>
      </w:r>
    </w:p>
    <w:p w14:paraId="623855A2" w14:textId="4DF17D3C" w:rsidR="00C135EA" w:rsidRDefault="00475B4F" w:rsidP="00C135EA">
      <w:pPr>
        <w:numPr>
          <w:ilvl w:val="0"/>
          <w:numId w:val="1"/>
        </w:numPr>
        <w:shd w:val="clear" w:color="auto" w:fill="FFFFFF"/>
        <w:spacing w:before="100" w:beforeAutospacing="1" w:after="100" w:afterAutospacing="1" w:line="240" w:lineRule="auto"/>
        <w:rPr>
          <w:rFonts w:ascii="Arial" w:eastAsia="Times New Roman" w:hAnsi="Arial" w:cs="Arial"/>
          <w:color w:val="1A202C"/>
          <w:sz w:val="24"/>
          <w:szCs w:val="24"/>
        </w:rPr>
      </w:pPr>
      <w:r>
        <w:rPr>
          <w:rFonts w:ascii="Arial" w:eastAsia="Times New Roman" w:hAnsi="Arial" w:cs="Arial"/>
          <w:color w:val="1A202C"/>
          <w:sz w:val="24"/>
          <w:szCs w:val="24"/>
        </w:rPr>
        <w:t>When entering this</w:t>
      </w:r>
      <w:r w:rsidR="00C135EA" w:rsidRPr="00C135EA">
        <w:rPr>
          <w:rFonts w:ascii="Arial" w:eastAsia="Times New Roman" w:hAnsi="Arial" w:cs="Arial"/>
          <w:color w:val="1A202C"/>
          <w:sz w:val="24"/>
          <w:szCs w:val="24"/>
        </w:rPr>
        <w:t xml:space="preserve"> competition as a team (two or more winemakers who have made the wines together)</w:t>
      </w:r>
      <w:r w:rsidR="00466271">
        <w:rPr>
          <w:rFonts w:ascii="Arial" w:eastAsia="Times New Roman" w:hAnsi="Arial" w:cs="Arial"/>
          <w:color w:val="1A202C"/>
          <w:sz w:val="24"/>
          <w:szCs w:val="24"/>
        </w:rPr>
        <w:t>,</w:t>
      </w:r>
      <w:r w:rsidR="00C135EA" w:rsidRPr="00C135EA">
        <w:rPr>
          <w:rFonts w:ascii="Arial" w:eastAsia="Times New Roman" w:hAnsi="Arial" w:cs="Arial"/>
          <w:color w:val="1A202C"/>
          <w:sz w:val="24"/>
          <w:szCs w:val="24"/>
        </w:rPr>
        <w:t xml:space="preserve"> the team must enter all three qualifying competitions with the same team members and same team name. Every member of the team must be SHW members.</w:t>
      </w:r>
    </w:p>
    <w:p w14:paraId="1B59C9B9" w14:textId="77777777" w:rsidR="00C135EA" w:rsidRPr="00C135EA" w:rsidRDefault="00C135EA" w:rsidP="00C135EA">
      <w:pPr>
        <w:numPr>
          <w:ilvl w:val="0"/>
          <w:numId w:val="1"/>
        </w:numPr>
        <w:shd w:val="clear" w:color="auto" w:fill="FFFFFF"/>
        <w:spacing w:before="100" w:beforeAutospacing="1" w:after="100" w:afterAutospacing="1" w:line="240" w:lineRule="auto"/>
        <w:rPr>
          <w:rFonts w:ascii="Arial" w:eastAsia="Times New Roman" w:hAnsi="Arial" w:cs="Arial"/>
          <w:color w:val="1A202C"/>
          <w:sz w:val="24"/>
          <w:szCs w:val="24"/>
        </w:rPr>
      </w:pPr>
      <w:r w:rsidRPr="00C135EA">
        <w:rPr>
          <w:rFonts w:ascii="Arial" w:eastAsia="Times New Roman" w:hAnsi="Arial" w:cs="Arial"/>
          <w:color w:val="1A202C"/>
          <w:sz w:val="24"/>
          <w:szCs w:val="24"/>
        </w:rPr>
        <w:t xml:space="preserve">Candidates must compete in a minimum of three (3) recognized wine competitions during the Award Year.  Regardless of the number of competitions </w:t>
      </w:r>
      <w:r w:rsidRPr="00C135EA">
        <w:rPr>
          <w:rFonts w:ascii="Arial" w:eastAsia="Times New Roman" w:hAnsi="Arial" w:cs="Arial"/>
          <w:color w:val="1A202C"/>
          <w:sz w:val="24"/>
          <w:szCs w:val="24"/>
        </w:rPr>
        <w:lastRenderedPageBreak/>
        <w:t xml:space="preserve">entered, the results of only three competitions may be entered in the </w:t>
      </w:r>
      <w:proofErr w:type="spellStart"/>
      <w:r w:rsidRPr="00C135EA">
        <w:rPr>
          <w:rFonts w:ascii="Arial" w:eastAsia="Times New Roman" w:hAnsi="Arial" w:cs="Arial"/>
          <w:color w:val="1A202C"/>
          <w:sz w:val="24"/>
          <w:szCs w:val="24"/>
        </w:rPr>
        <w:t>WoY</w:t>
      </w:r>
      <w:proofErr w:type="spellEnd"/>
      <w:r w:rsidRPr="00C135EA">
        <w:rPr>
          <w:rFonts w:ascii="Arial" w:eastAsia="Times New Roman" w:hAnsi="Arial" w:cs="Arial"/>
          <w:color w:val="1A202C"/>
          <w:sz w:val="24"/>
          <w:szCs w:val="24"/>
        </w:rPr>
        <w:t xml:space="preserve"> competition.  </w:t>
      </w:r>
    </w:p>
    <w:p w14:paraId="49DF4FF8" w14:textId="3E1CCA4B" w:rsidR="00C135EA" w:rsidRPr="0022043E" w:rsidRDefault="00C135EA" w:rsidP="0022043E">
      <w:pPr>
        <w:numPr>
          <w:ilvl w:val="0"/>
          <w:numId w:val="1"/>
        </w:numPr>
        <w:shd w:val="clear" w:color="auto" w:fill="FFFFFF"/>
        <w:spacing w:before="100" w:beforeAutospacing="1" w:after="100" w:afterAutospacing="1" w:line="240" w:lineRule="auto"/>
        <w:rPr>
          <w:rFonts w:ascii="Arial" w:eastAsia="Times New Roman" w:hAnsi="Arial" w:cs="Arial"/>
          <w:color w:val="1A202C"/>
          <w:sz w:val="24"/>
          <w:szCs w:val="24"/>
        </w:rPr>
      </w:pPr>
      <w:r w:rsidRPr="00C5765B">
        <w:rPr>
          <w:rFonts w:ascii="Arial" w:eastAsia="Times New Roman" w:hAnsi="Arial" w:cs="Arial"/>
          <w:color w:val="1A202C"/>
          <w:sz w:val="24"/>
          <w:szCs w:val="24"/>
        </w:rPr>
        <w:t>Among t</w:t>
      </w:r>
      <w:r w:rsidR="0090649A" w:rsidRPr="00C5765B">
        <w:rPr>
          <w:rFonts w:ascii="Arial" w:eastAsia="Times New Roman" w:hAnsi="Arial" w:cs="Arial"/>
          <w:color w:val="1A202C"/>
          <w:sz w:val="24"/>
          <w:szCs w:val="24"/>
        </w:rPr>
        <w:t xml:space="preserve">he </w:t>
      </w:r>
      <w:r w:rsidR="0038649B" w:rsidRPr="00C5765B">
        <w:rPr>
          <w:rFonts w:ascii="Arial" w:eastAsia="Times New Roman" w:hAnsi="Arial" w:cs="Arial"/>
          <w:color w:val="1A202C"/>
          <w:sz w:val="24"/>
          <w:szCs w:val="24"/>
        </w:rPr>
        <w:t xml:space="preserve">recognized </w:t>
      </w:r>
      <w:r w:rsidR="0090649A" w:rsidRPr="00C5765B">
        <w:rPr>
          <w:rFonts w:ascii="Arial" w:eastAsia="Times New Roman" w:hAnsi="Arial" w:cs="Arial"/>
          <w:color w:val="1A202C"/>
          <w:sz w:val="24"/>
          <w:szCs w:val="24"/>
        </w:rPr>
        <w:t>competitions entered for 2024</w:t>
      </w:r>
      <w:r w:rsidRPr="00C5765B">
        <w:rPr>
          <w:rFonts w:ascii="Arial" w:eastAsia="Times New Roman" w:hAnsi="Arial" w:cs="Arial"/>
          <w:color w:val="1A202C"/>
          <w:sz w:val="24"/>
          <w:szCs w:val="24"/>
        </w:rPr>
        <w:t>, the two required competitions are</w:t>
      </w:r>
      <w:r w:rsidR="00EF6DBE">
        <w:rPr>
          <w:rFonts w:ascii="Arial" w:eastAsia="Times New Roman" w:hAnsi="Arial" w:cs="Arial"/>
          <w:color w:val="1A202C"/>
          <w:sz w:val="24"/>
          <w:szCs w:val="24"/>
        </w:rPr>
        <w:t xml:space="preserve"> </w:t>
      </w:r>
      <w:r w:rsidRPr="00C5765B">
        <w:rPr>
          <w:rFonts w:ascii="Arial" w:eastAsia="Times New Roman" w:hAnsi="Arial" w:cs="Arial"/>
          <w:color w:val="1A202C"/>
          <w:sz w:val="24"/>
          <w:szCs w:val="24"/>
        </w:rPr>
        <w:t xml:space="preserve">the </w:t>
      </w:r>
      <w:r w:rsidRPr="00C5765B">
        <w:rPr>
          <w:rFonts w:ascii="Arial" w:eastAsia="Times New Roman" w:hAnsi="Arial" w:cs="Arial"/>
          <w:b/>
          <w:bCs/>
          <w:color w:val="1A202C"/>
          <w:sz w:val="24"/>
          <w:szCs w:val="24"/>
        </w:rPr>
        <w:t>SHW Jubilee</w:t>
      </w:r>
      <w:r w:rsidR="00862026">
        <w:rPr>
          <w:rFonts w:ascii="Arial" w:eastAsia="Times New Roman" w:hAnsi="Arial" w:cs="Arial"/>
          <w:b/>
          <w:bCs/>
          <w:color w:val="1A202C"/>
          <w:sz w:val="24"/>
          <w:szCs w:val="24"/>
        </w:rPr>
        <w:t xml:space="preserve"> Wine Competition</w:t>
      </w:r>
      <w:r w:rsidRPr="00C5765B">
        <w:rPr>
          <w:rFonts w:ascii="Arial" w:eastAsia="Times New Roman" w:hAnsi="Arial" w:cs="Arial"/>
          <w:color w:val="1A202C"/>
          <w:sz w:val="24"/>
          <w:szCs w:val="24"/>
        </w:rPr>
        <w:t xml:space="preserve"> and the </w:t>
      </w:r>
      <w:r w:rsidRPr="00C5765B">
        <w:rPr>
          <w:rFonts w:ascii="Arial" w:eastAsia="Times New Roman" w:hAnsi="Arial" w:cs="Arial"/>
          <w:b/>
          <w:bCs/>
          <w:color w:val="1A202C"/>
          <w:sz w:val="24"/>
          <w:szCs w:val="24"/>
        </w:rPr>
        <w:t>California State Fair Home Wine Competition</w:t>
      </w:r>
      <w:r w:rsidRPr="00C5765B">
        <w:rPr>
          <w:rFonts w:ascii="Arial" w:eastAsia="Times New Roman" w:hAnsi="Arial" w:cs="Arial"/>
          <w:color w:val="1A202C"/>
          <w:sz w:val="24"/>
          <w:szCs w:val="24"/>
        </w:rPr>
        <w:t>.</w:t>
      </w:r>
    </w:p>
    <w:p w14:paraId="40485E1A" w14:textId="0014E9AA" w:rsidR="00C5765B" w:rsidRPr="00C5765B" w:rsidRDefault="0022043E" w:rsidP="00C135EA">
      <w:pPr>
        <w:numPr>
          <w:ilvl w:val="0"/>
          <w:numId w:val="1"/>
        </w:numPr>
        <w:shd w:val="clear" w:color="auto" w:fill="FFFFFF"/>
        <w:spacing w:before="100" w:beforeAutospacing="1" w:after="100" w:afterAutospacing="1" w:line="240" w:lineRule="auto"/>
        <w:rPr>
          <w:rFonts w:ascii="Arial" w:eastAsia="Times New Roman" w:hAnsi="Arial" w:cs="Arial"/>
          <w:strike/>
          <w:color w:val="1A202C"/>
          <w:sz w:val="24"/>
          <w:szCs w:val="24"/>
        </w:rPr>
      </w:pPr>
      <w:r w:rsidRPr="0022043E">
        <w:rPr>
          <w:rFonts w:ascii="Arial" w:eastAsia="Times New Roman" w:hAnsi="Arial" w:cs="Arial"/>
          <w:color w:val="1A202C"/>
          <w:sz w:val="24"/>
          <w:szCs w:val="24"/>
        </w:rPr>
        <w:t>A minimum of two (2) separate and distinct wines, varietal/blend and/or vintage</w:t>
      </w:r>
      <w:r w:rsidR="00C5765B" w:rsidRPr="0022043E">
        <w:rPr>
          <w:rFonts w:ascii="Arial" w:eastAsia="Times New Roman" w:hAnsi="Arial" w:cs="Arial"/>
          <w:color w:val="1A202C"/>
          <w:sz w:val="24"/>
          <w:szCs w:val="24"/>
        </w:rPr>
        <w:t xml:space="preserve"> </w:t>
      </w:r>
      <w:r w:rsidR="00C5765B" w:rsidRPr="00BD16E4">
        <w:rPr>
          <w:rFonts w:ascii="Arial" w:eastAsia="Times New Roman" w:hAnsi="Arial" w:cs="Arial"/>
          <w:sz w:val="24"/>
          <w:szCs w:val="24"/>
        </w:rPr>
        <w:t xml:space="preserve">must be </w:t>
      </w:r>
      <w:proofErr w:type="gramStart"/>
      <w:r w:rsidR="00891EB9" w:rsidRPr="00BD16E4">
        <w:rPr>
          <w:rFonts w:ascii="Arial" w:eastAsia="Times New Roman" w:hAnsi="Arial" w:cs="Arial"/>
          <w:sz w:val="24"/>
          <w:szCs w:val="24"/>
        </w:rPr>
        <w:t>enter</w:t>
      </w:r>
      <w:r w:rsidR="00C5765B" w:rsidRPr="00BD16E4">
        <w:rPr>
          <w:rFonts w:ascii="Arial" w:eastAsia="Times New Roman" w:hAnsi="Arial" w:cs="Arial"/>
          <w:sz w:val="24"/>
          <w:szCs w:val="24"/>
        </w:rPr>
        <w:t xml:space="preserve">ed  </w:t>
      </w:r>
      <w:r w:rsidR="00D24678" w:rsidRPr="00BD16E4">
        <w:rPr>
          <w:rFonts w:ascii="Arial" w:eastAsia="Times New Roman" w:hAnsi="Arial" w:cs="Arial"/>
          <w:sz w:val="24"/>
          <w:szCs w:val="24"/>
        </w:rPr>
        <w:t>in</w:t>
      </w:r>
      <w:proofErr w:type="gramEnd"/>
      <w:r w:rsidR="00D24678" w:rsidRPr="00BD16E4">
        <w:rPr>
          <w:rFonts w:ascii="Arial" w:eastAsia="Times New Roman" w:hAnsi="Arial" w:cs="Arial"/>
          <w:sz w:val="24"/>
          <w:szCs w:val="24"/>
        </w:rPr>
        <w:t xml:space="preserve"> </w:t>
      </w:r>
      <w:r w:rsidR="00C5765B" w:rsidRPr="00BD16E4">
        <w:rPr>
          <w:rFonts w:ascii="Arial" w:eastAsia="Times New Roman" w:hAnsi="Arial" w:cs="Arial"/>
          <w:sz w:val="24"/>
          <w:szCs w:val="24"/>
        </w:rPr>
        <w:t>all three (3</w:t>
      </w:r>
      <w:r w:rsidR="00C5765B" w:rsidRPr="0022043E">
        <w:rPr>
          <w:rFonts w:ascii="Arial" w:eastAsia="Times New Roman" w:hAnsi="Arial" w:cs="Arial"/>
          <w:color w:val="1A202C"/>
          <w:sz w:val="24"/>
          <w:szCs w:val="24"/>
        </w:rPr>
        <w:t>) of the competitions</w:t>
      </w:r>
      <w:r w:rsidR="00FB6919" w:rsidRPr="0022043E">
        <w:rPr>
          <w:rFonts w:ascii="Arial" w:eastAsia="Times New Roman" w:hAnsi="Arial" w:cs="Arial"/>
          <w:color w:val="1A202C"/>
          <w:sz w:val="24"/>
          <w:szCs w:val="24"/>
        </w:rPr>
        <w:t xml:space="preserve"> for consideration of </w:t>
      </w:r>
      <w:proofErr w:type="spellStart"/>
      <w:r w:rsidR="00FB6919" w:rsidRPr="0022043E">
        <w:rPr>
          <w:rFonts w:ascii="Arial" w:eastAsia="Times New Roman" w:hAnsi="Arial" w:cs="Arial"/>
          <w:color w:val="1A202C"/>
          <w:sz w:val="24"/>
          <w:szCs w:val="24"/>
        </w:rPr>
        <w:t>Wo</w:t>
      </w:r>
      <w:r w:rsidR="00B414B7" w:rsidRPr="0022043E">
        <w:rPr>
          <w:rFonts w:ascii="Arial" w:eastAsia="Times New Roman" w:hAnsi="Arial" w:cs="Arial"/>
          <w:color w:val="1A202C"/>
          <w:sz w:val="24"/>
          <w:szCs w:val="24"/>
        </w:rPr>
        <w:t>Y</w:t>
      </w:r>
      <w:proofErr w:type="spellEnd"/>
      <w:r w:rsidR="00FB6919" w:rsidRPr="0022043E">
        <w:rPr>
          <w:rFonts w:ascii="Arial" w:eastAsia="Times New Roman" w:hAnsi="Arial" w:cs="Arial"/>
          <w:color w:val="1A202C"/>
          <w:sz w:val="24"/>
          <w:szCs w:val="24"/>
        </w:rPr>
        <w:t xml:space="preserve">.  These wines cannot </w:t>
      </w:r>
      <w:r w:rsidR="005A3500" w:rsidRPr="0022043E">
        <w:rPr>
          <w:rFonts w:ascii="Arial" w:eastAsia="Times New Roman" w:hAnsi="Arial" w:cs="Arial"/>
          <w:color w:val="1A202C"/>
          <w:sz w:val="24"/>
          <w:szCs w:val="24"/>
        </w:rPr>
        <w:t xml:space="preserve">be </w:t>
      </w:r>
      <w:r w:rsidR="00FB6919" w:rsidRPr="0022043E">
        <w:rPr>
          <w:rFonts w:ascii="Arial" w:eastAsia="Times New Roman" w:hAnsi="Arial" w:cs="Arial"/>
          <w:color w:val="1A202C"/>
          <w:sz w:val="24"/>
          <w:szCs w:val="24"/>
        </w:rPr>
        <w:t>excluded from consideration as defined below</w:t>
      </w:r>
      <w:r w:rsidR="00F27098" w:rsidRPr="0022043E">
        <w:rPr>
          <w:rFonts w:ascii="Arial" w:eastAsia="Times New Roman" w:hAnsi="Arial" w:cs="Arial"/>
          <w:color w:val="1A202C"/>
          <w:sz w:val="24"/>
          <w:szCs w:val="24"/>
        </w:rPr>
        <w:t>.</w:t>
      </w:r>
      <w:r w:rsidR="003E6FDF" w:rsidRPr="0022043E">
        <w:rPr>
          <w:rFonts w:ascii="Arial" w:eastAsia="Times New Roman" w:hAnsi="Arial" w:cs="Arial"/>
          <w:color w:val="1A202C"/>
          <w:sz w:val="24"/>
          <w:szCs w:val="24"/>
        </w:rPr>
        <w:t xml:space="preserve">  See the Example below.</w:t>
      </w:r>
    </w:p>
    <w:p w14:paraId="397FBD77" w14:textId="2504FE02" w:rsidR="00C135EA" w:rsidRDefault="003E6FDF" w:rsidP="00F33EBA">
      <w:pPr>
        <w:numPr>
          <w:ilvl w:val="0"/>
          <w:numId w:val="1"/>
        </w:numPr>
        <w:shd w:val="clear" w:color="auto" w:fill="FFFFFF"/>
        <w:spacing w:before="100" w:beforeAutospacing="1" w:after="100" w:afterAutospacing="1" w:line="240" w:lineRule="auto"/>
        <w:rPr>
          <w:rFonts w:ascii="Arial" w:eastAsia="Times New Roman" w:hAnsi="Arial" w:cs="Arial"/>
          <w:color w:val="1A202C"/>
          <w:sz w:val="24"/>
          <w:szCs w:val="24"/>
        </w:rPr>
      </w:pPr>
      <w:r w:rsidRPr="0022043E">
        <w:rPr>
          <w:rFonts w:ascii="Arial" w:eastAsia="Times New Roman" w:hAnsi="Arial" w:cs="Arial"/>
          <w:color w:val="1A202C"/>
          <w:sz w:val="24"/>
          <w:szCs w:val="24"/>
        </w:rPr>
        <w:t>Candidates can submit any number of wines to the competitions being considered</w:t>
      </w:r>
      <w:r w:rsidR="002A14F3">
        <w:rPr>
          <w:rFonts w:ascii="Arial" w:eastAsia="Times New Roman" w:hAnsi="Arial" w:cs="Arial"/>
          <w:color w:val="1A202C"/>
          <w:sz w:val="24"/>
          <w:szCs w:val="24"/>
        </w:rPr>
        <w:t>.</w:t>
      </w:r>
    </w:p>
    <w:p w14:paraId="3F34C316" w14:textId="34AFB031" w:rsidR="001F760A" w:rsidRPr="00126411" w:rsidRDefault="001F760A" w:rsidP="00D24678">
      <w:pPr>
        <w:shd w:val="clear" w:color="auto" w:fill="FFFFFF"/>
        <w:spacing w:before="100" w:beforeAutospacing="1" w:after="100" w:afterAutospacing="1" w:line="240" w:lineRule="auto"/>
        <w:rPr>
          <w:rFonts w:ascii="Arial" w:eastAsia="Times New Roman" w:hAnsi="Arial" w:cs="Arial"/>
          <w:b/>
          <w:bCs/>
          <w:sz w:val="24"/>
          <w:szCs w:val="24"/>
          <w:u w:val="single"/>
        </w:rPr>
      </w:pPr>
      <w:r w:rsidRPr="00126411">
        <w:rPr>
          <w:rFonts w:ascii="Arial" w:eastAsia="Times New Roman" w:hAnsi="Arial" w:cs="Arial"/>
          <w:b/>
          <w:bCs/>
          <w:sz w:val="24"/>
          <w:szCs w:val="24"/>
          <w:u w:val="single"/>
        </w:rPr>
        <w:t>Entry Form</w:t>
      </w:r>
      <w:r w:rsidR="00126411" w:rsidRPr="00126411">
        <w:rPr>
          <w:rFonts w:ascii="Arial" w:eastAsia="Times New Roman" w:hAnsi="Arial" w:cs="Arial"/>
          <w:b/>
          <w:bCs/>
          <w:sz w:val="24"/>
          <w:szCs w:val="24"/>
          <w:u w:val="single"/>
        </w:rPr>
        <w:t xml:space="preserve"> – Complete and Submit</w:t>
      </w:r>
    </w:p>
    <w:p w14:paraId="70CC7AA6" w14:textId="3034664B" w:rsidR="00D24678" w:rsidRPr="00126411" w:rsidRDefault="00D24678" w:rsidP="00126411">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rPr>
      </w:pPr>
      <w:r w:rsidRPr="00126411">
        <w:rPr>
          <w:rFonts w:ascii="Arial" w:eastAsia="Times New Roman" w:hAnsi="Arial" w:cs="Arial"/>
          <w:sz w:val="24"/>
          <w:szCs w:val="24"/>
        </w:rPr>
        <w:t xml:space="preserve">Use the </w:t>
      </w:r>
      <w:proofErr w:type="spellStart"/>
      <w:r w:rsidRPr="00126411">
        <w:rPr>
          <w:rFonts w:ascii="Arial" w:eastAsia="Times New Roman" w:hAnsi="Arial" w:cs="Arial"/>
          <w:sz w:val="24"/>
          <w:szCs w:val="24"/>
        </w:rPr>
        <w:t>WoY</w:t>
      </w:r>
      <w:proofErr w:type="spellEnd"/>
      <w:r w:rsidRPr="00126411">
        <w:rPr>
          <w:rFonts w:ascii="Arial" w:eastAsia="Times New Roman" w:hAnsi="Arial" w:cs="Arial"/>
          <w:sz w:val="24"/>
          <w:szCs w:val="24"/>
        </w:rPr>
        <w:t xml:space="preserve"> entry form to submit your </w:t>
      </w:r>
      <w:proofErr w:type="spellStart"/>
      <w:r w:rsidRPr="00126411">
        <w:rPr>
          <w:rFonts w:ascii="Arial" w:eastAsia="Times New Roman" w:hAnsi="Arial" w:cs="Arial"/>
          <w:sz w:val="24"/>
          <w:szCs w:val="24"/>
        </w:rPr>
        <w:t>WoY</w:t>
      </w:r>
      <w:proofErr w:type="spellEnd"/>
      <w:r w:rsidRPr="00126411">
        <w:rPr>
          <w:rFonts w:ascii="Arial" w:eastAsia="Times New Roman" w:hAnsi="Arial" w:cs="Arial"/>
          <w:sz w:val="24"/>
          <w:szCs w:val="24"/>
        </w:rPr>
        <w:t xml:space="preserve"> entry.</w:t>
      </w:r>
      <w:r w:rsidR="00501632" w:rsidRPr="00126411">
        <w:rPr>
          <w:rFonts w:ascii="Arial" w:eastAsia="Times New Roman" w:hAnsi="Arial" w:cs="Arial"/>
          <w:sz w:val="24"/>
          <w:szCs w:val="24"/>
        </w:rPr>
        <w:t xml:space="preserve">  Download the </w:t>
      </w:r>
      <w:r w:rsidR="00126411">
        <w:rPr>
          <w:rFonts w:ascii="Arial" w:eastAsia="Times New Roman" w:hAnsi="Arial" w:cs="Arial"/>
          <w:sz w:val="24"/>
          <w:szCs w:val="24"/>
        </w:rPr>
        <w:t>2</w:t>
      </w:r>
      <w:r w:rsidR="00501632" w:rsidRPr="00126411">
        <w:rPr>
          <w:rFonts w:ascii="Arial" w:eastAsia="Times New Roman" w:hAnsi="Arial" w:cs="Arial"/>
          <w:sz w:val="24"/>
          <w:szCs w:val="24"/>
        </w:rPr>
        <w:t xml:space="preserve">-page entry form </w:t>
      </w:r>
      <w:r w:rsidR="00466271">
        <w:rPr>
          <w:rFonts w:ascii="Arial" w:eastAsia="Times New Roman" w:hAnsi="Arial" w:cs="Arial"/>
          <w:sz w:val="24"/>
          <w:szCs w:val="24"/>
        </w:rPr>
        <w:t>from the SHW website</w:t>
      </w:r>
      <w:r w:rsidR="00501632" w:rsidRPr="00126411">
        <w:rPr>
          <w:rFonts w:ascii="Arial" w:eastAsia="Times New Roman" w:hAnsi="Arial" w:cs="Arial"/>
          <w:sz w:val="24"/>
          <w:szCs w:val="24"/>
        </w:rPr>
        <w:t>.</w:t>
      </w:r>
    </w:p>
    <w:p w14:paraId="7A7ECFC3" w14:textId="3D0450D5" w:rsidR="00D24678" w:rsidRPr="00126411" w:rsidRDefault="00D24678" w:rsidP="00126411">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rPr>
      </w:pPr>
      <w:r w:rsidRPr="00126411">
        <w:rPr>
          <w:rFonts w:ascii="Arial" w:eastAsia="Times New Roman" w:hAnsi="Arial" w:cs="Arial"/>
          <w:sz w:val="24"/>
          <w:szCs w:val="24"/>
        </w:rPr>
        <w:t>In addition to the SHW Jubilee</w:t>
      </w:r>
      <w:r w:rsidR="001F760A" w:rsidRPr="00126411">
        <w:rPr>
          <w:rFonts w:ascii="Arial" w:eastAsia="Times New Roman" w:hAnsi="Arial" w:cs="Arial"/>
          <w:sz w:val="24"/>
          <w:szCs w:val="24"/>
        </w:rPr>
        <w:t xml:space="preserve"> Wine Competition</w:t>
      </w:r>
      <w:r w:rsidRPr="00126411">
        <w:rPr>
          <w:rFonts w:ascii="Arial" w:eastAsia="Times New Roman" w:hAnsi="Arial" w:cs="Arial"/>
          <w:sz w:val="24"/>
          <w:szCs w:val="24"/>
        </w:rPr>
        <w:t xml:space="preserve"> and CA State Fair Home Wine competitions, </w:t>
      </w:r>
      <w:r w:rsidR="00126411">
        <w:rPr>
          <w:rFonts w:ascii="Arial" w:eastAsia="Times New Roman" w:hAnsi="Arial" w:cs="Arial"/>
          <w:sz w:val="24"/>
          <w:szCs w:val="24"/>
        </w:rPr>
        <w:t>indicate</w:t>
      </w:r>
      <w:r w:rsidRPr="00126411">
        <w:rPr>
          <w:rFonts w:ascii="Arial" w:eastAsia="Times New Roman" w:hAnsi="Arial" w:cs="Arial"/>
          <w:sz w:val="24"/>
          <w:szCs w:val="24"/>
        </w:rPr>
        <w:t xml:space="preserve"> your third competition.</w:t>
      </w:r>
    </w:p>
    <w:p w14:paraId="09959BD8" w14:textId="38A35A9F" w:rsidR="00D24678" w:rsidRPr="00126411" w:rsidRDefault="00D24678" w:rsidP="00126411">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rPr>
      </w:pPr>
      <w:r w:rsidRPr="00126411">
        <w:rPr>
          <w:rFonts w:ascii="Arial" w:eastAsia="Times New Roman" w:hAnsi="Arial" w:cs="Arial"/>
          <w:sz w:val="24"/>
          <w:szCs w:val="24"/>
        </w:rPr>
        <w:t xml:space="preserve">Enter the two required </w:t>
      </w:r>
      <w:r w:rsidR="00D1185F" w:rsidRPr="00126411">
        <w:rPr>
          <w:rFonts w:ascii="Arial" w:eastAsia="Times New Roman" w:hAnsi="Arial" w:cs="Arial"/>
          <w:sz w:val="24"/>
          <w:szCs w:val="24"/>
        </w:rPr>
        <w:t>entry</w:t>
      </w:r>
      <w:r w:rsidRPr="00126411">
        <w:rPr>
          <w:rFonts w:ascii="Arial" w:eastAsia="Times New Roman" w:hAnsi="Arial" w:cs="Arial"/>
          <w:sz w:val="24"/>
          <w:szCs w:val="24"/>
        </w:rPr>
        <w:t xml:space="preserve"> wines (the same two entry wines are entered in all 3 competitions) in rows A and B.</w:t>
      </w:r>
    </w:p>
    <w:p w14:paraId="374BFA10" w14:textId="00BEC3C8" w:rsidR="00D24678" w:rsidRPr="00126411" w:rsidRDefault="00D24678" w:rsidP="00126411">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rPr>
      </w:pPr>
      <w:r w:rsidRPr="00126411">
        <w:rPr>
          <w:rFonts w:ascii="Arial" w:eastAsia="Times New Roman" w:hAnsi="Arial" w:cs="Arial"/>
          <w:sz w:val="24"/>
          <w:szCs w:val="24"/>
        </w:rPr>
        <w:t xml:space="preserve">Enter </w:t>
      </w:r>
      <w:proofErr w:type="gramStart"/>
      <w:r w:rsidRPr="00126411">
        <w:rPr>
          <w:rFonts w:ascii="Arial" w:eastAsia="Times New Roman" w:hAnsi="Arial" w:cs="Arial"/>
          <w:sz w:val="24"/>
          <w:szCs w:val="24"/>
        </w:rPr>
        <w:t>all of</w:t>
      </w:r>
      <w:proofErr w:type="gramEnd"/>
      <w:r w:rsidRPr="00126411">
        <w:rPr>
          <w:rFonts w:ascii="Arial" w:eastAsia="Times New Roman" w:hAnsi="Arial" w:cs="Arial"/>
          <w:sz w:val="24"/>
          <w:szCs w:val="24"/>
        </w:rPr>
        <w:t xml:space="preserve"> the</w:t>
      </w:r>
      <w:r w:rsidR="00126411">
        <w:rPr>
          <w:rFonts w:ascii="Arial" w:eastAsia="Times New Roman" w:hAnsi="Arial" w:cs="Arial"/>
          <w:sz w:val="24"/>
          <w:szCs w:val="24"/>
        </w:rPr>
        <w:t xml:space="preserve"> entry</w:t>
      </w:r>
      <w:r w:rsidRPr="00126411">
        <w:rPr>
          <w:rFonts w:ascii="Arial" w:eastAsia="Times New Roman" w:hAnsi="Arial" w:cs="Arial"/>
          <w:sz w:val="24"/>
          <w:szCs w:val="24"/>
        </w:rPr>
        <w:t xml:space="preserve"> wines you submitted for each of the 3 competitions with the entry wines’ corresponding awards.  If any of the </w:t>
      </w:r>
      <w:r w:rsidR="00501632" w:rsidRPr="00126411">
        <w:rPr>
          <w:rFonts w:ascii="Arial" w:eastAsia="Times New Roman" w:hAnsi="Arial" w:cs="Arial"/>
          <w:sz w:val="24"/>
          <w:szCs w:val="24"/>
        </w:rPr>
        <w:t xml:space="preserve">entry </w:t>
      </w:r>
      <w:r w:rsidRPr="00126411">
        <w:rPr>
          <w:rFonts w:ascii="Arial" w:eastAsia="Times New Roman" w:hAnsi="Arial" w:cs="Arial"/>
          <w:sz w:val="24"/>
          <w:szCs w:val="24"/>
        </w:rPr>
        <w:t xml:space="preserve">wines </w:t>
      </w:r>
      <w:r w:rsidR="00126411" w:rsidRPr="00126411">
        <w:rPr>
          <w:rFonts w:ascii="Arial" w:eastAsia="Times New Roman" w:hAnsi="Arial" w:cs="Arial"/>
          <w:sz w:val="24"/>
          <w:szCs w:val="24"/>
        </w:rPr>
        <w:t>were</w:t>
      </w:r>
      <w:r w:rsidRPr="00126411">
        <w:rPr>
          <w:rFonts w:ascii="Arial" w:eastAsia="Times New Roman" w:hAnsi="Arial" w:cs="Arial"/>
          <w:sz w:val="24"/>
          <w:szCs w:val="24"/>
        </w:rPr>
        <w:t xml:space="preserve"> awarded a B</w:t>
      </w:r>
      <w:r w:rsidR="00126411">
        <w:rPr>
          <w:rFonts w:ascii="Arial" w:eastAsia="Times New Roman" w:hAnsi="Arial" w:cs="Arial"/>
          <w:sz w:val="24"/>
          <w:szCs w:val="24"/>
        </w:rPr>
        <w:t>est of Division (</w:t>
      </w:r>
      <w:proofErr w:type="spellStart"/>
      <w:r w:rsidR="00126411">
        <w:rPr>
          <w:rFonts w:ascii="Arial" w:eastAsia="Times New Roman" w:hAnsi="Arial" w:cs="Arial"/>
          <w:sz w:val="24"/>
          <w:szCs w:val="24"/>
        </w:rPr>
        <w:t>BoD</w:t>
      </w:r>
      <w:proofErr w:type="spellEnd"/>
      <w:r w:rsidR="00126411">
        <w:rPr>
          <w:rFonts w:ascii="Arial" w:eastAsia="Times New Roman" w:hAnsi="Arial" w:cs="Arial"/>
          <w:sz w:val="24"/>
          <w:szCs w:val="24"/>
        </w:rPr>
        <w:t>)</w:t>
      </w:r>
      <w:r w:rsidRPr="00126411">
        <w:rPr>
          <w:rFonts w:ascii="Arial" w:eastAsia="Times New Roman" w:hAnsi="Arial" w:cs="Arial"/>
          <w:sz w:val="24"/>
          <w:szCs w:val="24"/>
        </w:rPr>
        <w:t>, please indicate.</w:t>
      </w:r>
      <w:r w:rsidR="00501632" w:rsidRPr="00126411">
        <w:rPr>
          <w:rFonts w:ascii="Arial" w:eastAsia="Times New Roman" w:hAnsi="Arial" w:cs="Arial"/>
          <w:sz w:val="24"/>
          <w:szCs w:val="24"/>
        </w:rPr>
        <w:t xml:space="preserve"> Unsure?  Contact the Chief Judge.</w:t>
      </w:r>
    </w:p>
    <w:p w14:paraId="19A3F0F4" w14:textId="09CB3C8A" w:rsidR="00D24678" w:rsidRDefault="00D24678" w:rsidP="00126411">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rPr>
      </w:pPr>
      <w:r w:rsidRPr="00126411">
        <w:rPr>
          <w:rFonts w:ascii="Arial" w:eastAsia="Times New Roman" w:hAnsi="Arial" w:cs="Arial"/>
          <w:sz w:val="24"/>
          <w:szCs w:val="24"/>
        </w:rPr>
        <w:t xml:space="preserve">Decide which </w:t>
      </w:r>
      <w:proofErr w:type="gramStart"/>
      <w:r w:rsidR="00126411" w:rsidRPr="00126411">
        <w:rPr>
          <w:rFonts w:ascii="Arial" w:eastAsia="Times New Roman" w:hAnsi="Arial" w:cs="Arial"/>
          <w:sz w:val="24"/>
          <w:szCs w:val="24"/>
        </w:rPr>
        <w:t>entry</w:t>
      </w:r>
      <w:r w:rsidRPr="00126411">
        <w:rPr>
          <w:rFonts w:ascii="Arial" w:eastAsia="Times New Roman" w:hAnsi="Arial" w:cs="Arial"/>
          <w:sz w:val="24"/>
          <w:szCs w:val="24"/>
        </w:rPr>
        <w:t xml:space="preserve"> </w:t>
      </w:r>
      <w:r w:rsidR="00534180">
        <w:rPr>
          <w:rFonts w:ascii="Arial" w:eastAsia="Times New Roman" w:hAnsi="Arial" w:cs="Arial"/>
          <w:sz w:val="24"/>
          <w:szCs w:val="24"/>
        </w:rPr>
        <w:t>wines</w:t>
      </w:r>
      <w:proofErr w:type="gramEnd"/>
      <w:r w:rsidR="00534180">
        <w:rPr>
          <w:rFonts w:ascii="Arial" w:eastAsia="Times New Roman" w:hAnsi="Arial" w:cs="Arial"/>
          <w:sz w:val="24"/>
          <w:szCs w:val="24"/>
        </w:rPr>
        <w:t xml:space="preserve"> </w:t>
      </w:r>
      <w:r w:rsidRPr="00126411">
        <w:rPr>
          <w:rFonts w:ascii="Arial" w:eastAsia="Times New Roman" w:hAnsi="Arial" w:cs="Arial"/>
          <w:sz w:val="24"/>
          <w:szCs w:val="24"/>
        </w:rPr>
        <w:t>you wish to exclude (see Exclusions below) and indicate as such.</w:t>
      </w:r>
    </w:p>
    <w:p w14:paraId="52460DC4" w14:textId="77777777" w:rsidR="00126411" w:rsidRPr="00501632" w:rsidRDefault="00126411" w:rsidP="00126411">
      <w:pPr>
        <w:pStyle w:val="ListParagraph"/>
        <w:numPr>
          <w:ilvl w:val="0"/>
          <w:numId w:val="5"/>
        </w:numPr>
        <w:shd w:val="clear" w:color="auto" w:fill="FFFFFF"/>
        <w:spacing w:after="100" w:afterAutospacing="1" w:line="240" w:lineRule="auto"/>
        <w:rPr>
          <w:rFonts w:ascii="Arial" w:eastAsia="Times New Roman" w:hAnsi="Arial" w:cs="Arial"/>
          <w:color w:val="1A202C"/>
          <w:sz w:val="24"/>
          <w:szCs w:val="24"/>
        </w:rPr>
      </w:pPr>
      <w:r w:rsidRPr="00501632">
        <w:rPr>
          <w:rFonts w:ascii="Arial" w:eastAsia="Times New Roman" w:hAnsi="Arial" w:cs="Arial"/>
          <w:color w:val="1A202C"/>
          <w:sz w:val="24"/>
          <w:szCs w:val="24"/>
        </w:rPr>
        <w:t xml:space="preserve">Entries must be received by the Chief Judge </w:t>
      </w:r>
      <w:r w:rsidRPr="00501632">
        <w:rPr>
          <w:rFonts w:ascii="Arial" w:eastAsia="Times New Roman" w:hAnsi="Arial" w:cs="Arial"/>
          <w:b/>
          <w:bCs/>
          <w:color w:val="1A202C"/>
          <w:sz w:val="24"/>
          <w:szCs w:val="24"/>
        </w:rPr>
        <w:t>by 5 pm on November 30</w:t>
      </w:r>
      <w:r w:rsidRPr="00501632">
        <w:rPr>
          <w:rFonts w:ascii="Arial" w:eastAsia="Times New Roman" w:hAnsi="Arial" w:cs="Arial"/>
          <w:color w:val="1A202C"/>
          <w:sz w:val="24"/>
          <w:szCs w:val="24"/>
        </w:rPr>
        <w:t xml:space="preserve"> of the year being considered.</w:t>
      </w:r>
    </w:p>
    <w:p w14:paraId="1838B35F" w14:textId="77777777" w:rsidR="00126411" w:rsidRPr="00126411" w:rsidRDefault="00126411" w:rsidP="00126411">
      <w:pPr>
        <w:pStyle w:val="ListParagraph"/>
        <w:shd w:val="clear" w:color="auto" w:fill="FFFFFF"/>
        <w:spacing w:before="100" w:beforeAutospacing="1" w:after="100" w:afterAutospacing="1" w:line="240" w:lineRule="auto"/>
        <w:rPr>
          <w:rFonts w:ascii="Arial" w:eastAsia="Times New Roman" w:hAnsi="Arial" w:cs="Arial"/>
          <w:sz w:val="24"/>
          <w:szCs w:val="24"/>
        </w:rPr>
      </w:pPr>
    </w:p>
    <w:p w14:paraId="655A91FF" w14:textId="77777777" w:rsidR="00126411" w:rsidRPr="00126411" w:rsidRDefault="00126411" w:rsidP="00C135EA">
      <w:pPr>
        <w:shd w:val="clear" w:color="auto" w:fill="FFFFFF"/>
        <w:spacing w:after="100" w:afterAutospacing="1" w:line="240" w:lineRule="auto"/>
        <w:rPr>
          <w:rFonts w:ascii="Arial" w:eastAsia="Times New Roman" w:hAnsi="Arial" w:cs="Arial"/>
          <w:b/>
          <w:bCs/>
          <w:color w:val="1A202C"/>
          <w:sz w:val="24"/>
          <w:szCs w:val="24"/>
          <w:u w:val="single"/>
        </w:rPr>
      </w:pPr>
      <w:r w:rsidRPr="00126411">
        <w:rPr>
          <w:rFonts w:ascii="Arial" w:eastAsia="Times New Roman" w:hAnsi="Arial" w:cs="Arial"/>
          <w:b/>
          <w:bCs/>
          <w:color w:val="1A202C"/>
          <w:sz w:val="24"/>
          <w:szCs w:val="24"/>
          <w:u w:val="single"/>
        </w:rPr>
        <w:t>Scoring</w:t>
      </w:r>
    </w:p>
    <w:p w14:paraId="5D5BE21A" w14:textId="4388776E" w:rsidR="00C135EA" w:rsidRPr="00126411" w:rsidRDefault="00C135EA" w:rsidP="00C135EA">
      <w:pPr>
        <w:shd w:val="clear" w:color="auto" w:fill="FFFFFF"/>
        <w:spacing w:after="100" w:afterAutospacing="1" w:line="240" w:lineRule="auto"/>
        <w:rPr>
          <w:rFonts w:ascii="Arial" w:eastAsia="Times New Roman" w:hAnsi="Arial" w:cs="Arial"/>
          <w:color w:val="1A202C"/>
          <w:sz w:val="24"/>
          <w:szCs w:val="24"/>
        </w:rPr>
      </w:pPr>
      <w:r w:rsidRPr="00126411">
        <w:rPr>
          <w:rFonts w:ascii="Arial" w:eastAsia="Times New Roman" w:hAnsi="Arial" w:cs="Arial"/>
          <w:color w:val="1A202C"/>
          <w:sz w:val="24"/>
          <w:szCs w:val="24"/>
        </w:rPr>
        <w:t>Points are awarded as follows</w:t>
      </w:r>
    </w:p>
    <w:p w14:paraId="28FDF5E9" w14:textId="65450B3C" w:rsidR="00C135EA" w:rsidRPr="00C135EA" w:rsidRDefault="00C135EA" w:rsidP="00126411">
      <w:pPr>
        <w:shd w:val="clear" w:color="auto" w:fill="FFFFFF"/>
        <w:spacing w:before="100" w:beforeAutospacing="1" w:after="100" w:afterAutospacing="1" w:line="240" w:lineRule="auto"/>
        <w:ind w:left="360"/>
        <w:rPr>
          <w:rFonts w:ascii="Arial" w:eastAsia="Times New Roman" w:hAnsi="Arial" w:cs="Arial"/>
          <w:color w:val="1A202C"/>
          <w:sz w:val="24"/>
          <w:szCs w:val="24"/>
        </w:rPr>
      </w:pPr>
      <w:r w:rsidRPr="00C135EA">
        <w:rPr>
          <w:rFonts w:ascii="Arial" w:eastAsia="Times New Roman" w:hAnsi="Arial" w:cs="Arial"/>
          <w:color w:val="1A202C"/>
          <w:sz w:val="24"/>
          <w:szCs w:val="24"/>
        </w:rPr>
        <w:t>No award –</w:t>
      </w:r>
      <w:r w:rsidR="001B08D8">
        <w:rPr>
          <w:rFonts w:ascii="Arial" w:eastAsia="Times New Roman" w:hAnsi="Arial" w:cs="Arial"/>
          <w:color w:val="1A202C"/>
          <w:sz w:val="24"/>
          <w:szCs w:val="24"/>
        </w:rPr>
        <w:tab/>
      </w:r>
      <w:r w:rsidR="00126411">
        <w:rPr>
          <w:rFonts w:ascii="Arial" w:eastAsia="Times New Roman" w:hAnsi="Arial" w:cs="Arial"/>
          <w:color w:val="1A202C"/>
          <w:sz w:val="24"/>
          <w:szCs w:val="24"/>
        </w:rPr>
        <w:tab/>
      </w:r>
      <w:r w:rsidR="00D1185F">
        <w:rPr>
          <w:rFonts w:ascii="Arial" w:eastAsia="Times New Roman" w:hAnsi="Arial" w:cs="Arial"/>
          <w:color w:val="1A202C"/>
          <w:sz w:val="24"/>
          <w:szCs w:val="24"/>
        </w:rPr>
        <w:t xml:space="preserve"> </w:t>
      </w:r>
      <w:r w:rsidRPr="00C135EA">
        <w:rPr>
          <w:rFonts w:ascii="Arial" w:eastAsia="Times New Roman" w:hAnsi="Arial" w:cs="Arial"/>
          <w:color w:val="1A202C"/>
          <w:sz w:val="24"/>
          <w:szCs w:val="24"/>
        </w:rPr>
        <w:t>0</w:t>
      </w:r>
    </w:p>
    <w:p w14:paraId="31CFA5CA" w14:textId="620534DE" w:rsidR="00C135EA" w:rsidRPr="00C135EA" w:rsidRDefault="00C135EA" w:rsidP="00126411">
      <w:pPr>
        <w:shd w:val="clear" w:color="auto" w:fill="FFFFFF"/>
        <w:spacing w:before="100" w:beforeAutospacing="1" w:after="100" w:afterAutospacing="1" w:line="240" w:lineRule="auto"/>
        <w:ind w:left="360"/>
        <w:rPr>
          <w:rFonts w:ascii="Arial" w:eastAsia="Times New Roman" w:hAnsi="Arial" w:cs="Arial"/>
          <w:color w:val="1A202C"/>
          <w:sz w:val="24"/>
          <w:szCs w:val="24"/>
        </w:rPr>
      </w:pPr>
      <w:r w:rsidRPr="00C135EA">
        <w:rPr>
          <w:rFonts w:ascii="Arial" w:eastAsia="Times New Roman" w:hAnsi="Arial" w:cs="Arial"/>
          <w:color w:val="1A202C"/>
          <w:sz w:val="24"/>
          <w:szCs w:val="24"/>
        </w:rPr>
        <w:t xml:space="preserve">Honorable Mention </w:t>
      </w:r>
      <w:r w:rsidR="001B08D8">
        <w:rPr>
          <w:rFonts w:ascii="Arial" w:eastAsia="Times New Roman" w:hAnsi="Arial" w:cs="Arial"/>
          <w:color w:val="1A202C"/>
          <w:sz w:val="24"/>
          <w:szCs w:val="24"/>
        </w:rPr>
        <w:tab/>
      </w:r>
      <w:r w:rsidRPr="00C135EA">
        <w:rPr>
          <w:rFonts w:ascii="Arial" w:eastAsia="Times New Roman" w:hAnsi="Arial" w:cs="Arial"/>
          <w:color w:val="1A202C"/>
          <w:sz w:val="24"/>
          <w:szCs w:val="24"/>
        </w:rPr>
        <w:t>10</w:t>
      </w:r>
    </w:p>
    <w:p w14:paraId="06180E6D" w14:textId="1E34633F" w:rsidR="00C135EA" w:rsidRPr="00C135EA" w:rsidRDefault="00C135EA" w:rsidP="00126411">
      <w:pPr>
        <w:shd w:val="clear" w:color="auto" w:fill="FFFFFF"/>
        <w:spacing w:before="100" w:beforeAutospacing="1" w:after="100" w:afterAutospacing="1" w:line="240" w:lineRule="auto"/>
        <w:ind w:left="360"/>
        <w:rPr>
          <w:rFonts w:ascii="Arial" w:eastAsia="Times New Roman" w:hAnsi="Arial" w:cs="Arial"/>
          <w:color w:val="1A202C"/>
          <w:sz w:val="24"/>
          <w:szCs w:val="24"/>
        </w:rPr>
      </w:pPr>
      <w:r w:rsidRPr="00C135EA">
        <w:rPr>
          <w:rFonts w:ascii="Arial" w:eastAsia="Times New Roman" w:hAnsi="Arial" w:cs="Arial"/>
          <w:color w:val="1A202C"/>
          <w:sz w:val="24"/>
          <w:szCs w:val="24"/>
        </w:rPr>
        <w:t xml:space="preserve">Bronze Award </w:t>
      </w:r>
      <w:r w:rsidR="00466271">
        <w:rPr>
          <w:rFonts w:ascii="Arial" w:eastAsia="Times New Roman" w:hAnsi="Arial" w:cs="Arial"/>
          <w:color w:val="1A202C"/>
          <w:sz w:val="24"/>
          <w:szCs w:val="24"/>
        </w:rPr>
        <w:tab/>
      </w:r>
      <w:r w:rsidRPr="00C135EA">
        <w:rPr>
          <w:rFonts w:ascii="Arial" w:eastAsia="Times New Roman" w:hAnsi="Arial" w:cs="Arial"/>
          <w:color w:val="1A202C"/>
          <w:sz w:val="24"/>
          <w:szCs w:val="24"/>
        </w:rPr>
        <w:t>–</w:t>
      </w:r>
      <w:r w:rsidR="001B08D8">
        <w:rPr>
          <w:rFonts w:ascii="Arial" w:eastAsia="Times New Roman" w:hAnsi="Arial" w:cs="Arial"/>
          <w:color w:val="1A202C"/>
          <w:sz w:val="24"/>
          <w:szCs w:val="24"/>
        </w:rPr>
        <w:tab/>
      </w:r>
      <w:r w:rsidRPr="00C135EA">
        <w:rPr>
          <w:rFonts w:ascii="Arial" w:eastAsia="Times New Roman" w:hAnsi="Arial" w:cs="Arial"/>
          <w:color w:val="1A202C"/>
          <w:sz w:val="24"/>
          <w:szCs w:val="24"/>
        </w:rPr>
        <w:t>20</w:t>
      </w:r>
    </w:p>
    <w:p w14:paraId="63EE2F7B" w14:textId="1EBF47CD" w:rsidR="00C135EA" w:rsidRPr="00C135EA" w:rsidRDefault="00C135EA" w:rsidP="00126411">
      <w:pPr>
        <w:shd w:val="clear" w:color="auto" w:fill="FFFFFF"/>
        <w:spacing w:before="100" w:beforeAutospacing="1" w:after="100" w:afterAutospacing="1" w:line="240" w:lineRule="auto"/>
        <w:ind w:left="360"/>
        <w:rPr>
          <w:rFonts w:ascii="Arial" w:eastAsia="Times New Roman" w:hAnsi="Arial" w:cs="Arial"/>
          <w:color w:val="1A202C"/>
          <w:sz w:val="24"/>
          <w:szCs w:val="24"/>
        </w:rPr>
      </w:pPr>
      <w:r w:rsidRPr="00C135EA">
        <w:rPr>
          <w:rFonts w:ascii="Arial" w:eastAsia="Times New Roman" w:hAnsi="Arial" w:cs="Arial"/>
          <w:color w:val="1A202C"/>
          <w:sz w:val="24"/>
          <w:szCs w:val="24"/>
        </w:rPr>
        <w:t xml:space="preserve">Silver </w:t>
      </w:r>
      <w:proofErr w:type="gramStart"/>
      <w:r w:rsidRPr="00C135EA">
        <w:rPr>
          <w:rFonts w:ascii="Arial" w:eastAsia="Times New Roman" w:hAnsi="Arial" w:cs="Arial"/>
          <w:color w:val="1A202C"/>
          <w:sz w:val="24"/>
          <w:szCs w:val="24"/>
        </w:rPr>
        <w:t xml:space="preserve">Award  </w:t>
      </w:r>
      <w:r w:rsidR="001B08D8">
        <w:rPr>
          <w:rFonts w:ascii="Arial" w:eastAsia="Times New Roman" w:hAnsi="Arial" w:cs="Arial"/>
          <w:color w:val="1A202C"/>
          <w:sz w:val="24"/>
          <w:szCs w:val="24"/>
        </w:rPr>
        <w:tab/>
      </w:r>
      <w:proofErr w:type="gramEnd"/>
      <w:r w:rsidR="001B08D8">
        <w:rPr>
          <w:rFonts w:ascii="Arial" w:eastAsia="Times New Roman" w:hAnsi="Arial" w:cs="Arial"/>
          <w:color w:val="1A202C"/>
          <w:sz w:val="24"/>
          <w:szCs w:val="24"/>
        </w:rPr>
        <w:tab/>
      </w:r>
      <w:r w:rsidRPr="00C135EA">
        <w:rPr>
          <w:rFonts w:ascii="Arial" w:eastAsia="Times New Roman" w:hAnsi="Arial" w:cs="Arial"/>
          <w:color w:val="1A202C"/>
          <w:sz w:val="24"/>
          <w:szCs w:val="24"/>
        </w:rPr>
        <w:t>30</w:t>
      </w:r>
    </w:p>
    <w:p w14:paraId="43A07140" w14:textId="2B3251ED" w:rsidR="00C135EA" w:rsidRDefault="00C135EA" w:rsidP="00126411">
      <w:pPr>
        <w:shd w:val="clear" w:color="auto" w:fill="FFFFFF"/>
        <w:spacing w:before="100" w:beforeAutospacing="1" w:after="100" w:afterAutospacing="1" w:line="240" w:lineRule="auto"/>
        <w:ind w:left="360"/>
        <w:rPr>
          <w:rFonts w:ascii="Arial" w:eastAsia="Times New Roman" w:hAnsi="Arial" w:cs="Arial"/>
          <w:color w:val="1A202C"/>
          <w:sz w:val="24"/>
          <w:szCs w:val="24"/>
        </w:rPr>
      </w:pPr>
      <w:r w:rsidRPr="00C135EA">
        <w:rPr>
          <w:rFonts w:ascii="Arial" w:eastAsia="Times New Roman" w:hAnsi="Arial" w:cs="Arial"/>
          <w:color w:val="1A202C"/>
          <w:sz w:val="24"/>
          <w:szCs w:val="24"/>
        </w:rPr>
        <w:t xml:space="preserve">Gold </w:t>
      </w:r>
      <w:proofErr w:type="gramStart"/>
      <w:r w:rsidRPr="00C135EA">
        <w:rPr>
          <w:rFonts w:ascii="Arial" w:eastAsia="Times New Roman" w:hAnsi="Arial" w:cs="Arial"/>
          <w:color w:val="1A202C"/>
          <w:sz w:val="24"/>
          <w:szCs w:val="24"/>
        </w:rPr>
        <w:t xml:space="preserve">Award  </w:t>
      </w:r>
      <w:r w:rsidR="001B08D8">
        <w:rPr>
          <w:rFonts w:ascii="Arial" w:eastAsia="Times New Roman" w:hAnsi="Arial" w:cs="Arial"/>
          <w:color w:val="1A202C"/>
          <w:sz w:val="24"/>
          <w:szCs w:val="24"/>
        </w:rPr>
        <w:tab/>
      </w:r>
      <w:proofErr w:type="gramEnd"/>
      <w:r w:rsidR="001B08D8">
        <w:rPr>
          <w:rFonts w:ascii="Arial" w:eastAsia="Times New Roman" w:hAnsi="Arial" w:cs="Arial"/>
          <w:color w:val="1A202C"/>
          <w:sz w:val="24"/>
          <w:szCs w:val="24"/>
        </w:rPr>
        <w:tab/>
      </w:r>
      <w:r w:rsidRPr="00C135EA">
        <w:rPr>
          <w:rFonts w:ascii="Arial" w:eastAsia="Times New Roman" w:hAnsi="Arial" w:cs="Arial"/>
          <w:color w:val="1A202C"/>
          <w:sz w:val="24"/>
          <w:szCs w:val="24"/>
        </w:rPr>
        <w:t>40</w:t>
      </w:r>
    </w:p>
    <w:p w14:paraId="3AAFEF58" w14:textId="7CFD5860" w:rsidR="00466271" w:rsidRPr="00C135EA" w:rsidRDefault="00466271" w:rsidP="00126411">
      <w:pPr>
        <w:shd w:val="clear" w:color="auto" w:fill="FFFFFF"/>
        <w:spacing w:before="100" w:beforeAutospacing="1" w:after="100" w:afterAutospacing="1" w:line="240" w:lineRule="auto"/>
        <w:ind w:left="360"/>
        <w:rPr>
          <w:rFonts w:ascii="Arial" w:eastAsia="Times New Roman" w:hAnsi="Arial" w:cs="Arial"/>
          <w:color w:val="1A202C"/>
          <w:sz w:val="24"/>
          <w:szCs w:val="24"/>
        </w:rPr>
      </w:pPr>
      <w:r>
        <w:rPr>
          <w:rFonts w:ascii="Arial" w:eastAsia="Times New Roman" w:hAnsi="Arial" w:cs="Arial"/>
          <w:color w:val="1A202C"/>
          <w:sz w:val="24"/>
          <w:szCs w:val="24"/>
        </w:rPr>
        <w:t>Double Gold Award</w:t>
      </w:r>
      <w:r>
        <w:rPr>
          <w:rFonts w:ascii="Arial" w:eastAsia="Times New Roman" w:hAnsi="Arial" w:cs="Arial"/>
          <w:color w:val="1A202C"/>
          <w:sz w:val="24"/>
          <w:szCs w:val="24"/>
        </w:rPr>
        <w:tab/>
        <w:t>50</w:t>
      </w:r>
    </w:p>
    <w:p w14:paraId="07A22BFC" w14:textId="77777777" w:rsidR="00126411" w:rsidRDefault="00126411" w:rsidP="00126411">
      <w:pPr>
        <w:shd w:val="clear" w:color="auto" w:fill="FFFFFF"/>
        <w:spacing w:before="100" w:beforeAutospacing="1" w:after="100" w:afterAutospacing="1" w:line="240" w:lineRule="auto"/>
        <w:rPr>
          <w:rFonts w:ascii="Arial" w:eastAsia="Times New Roman" w:hAnsi="Arial" w:cs="Arial"/>
          <w:b/>
          <w:bCs/>
          <w:color w:val="1A202C"/>
          <w:sz w:val="24"/>
          <w:szCs w:val="24"/>
          <w:u w:val="single"/>
        </w:rPr>
      </w:pPr>
    </w:p>
    <w:p w14:paraId="4BE06C19" w14:textId="1995170E" w:rsidR="00126411" w:rsidRPr="00891EB9" w:rsidRDefault="00126411" w:rsidP="00126411">
      <w:pPr>
        <w:shd w:val="clear" w:color="auto" w:fill="FFFFFF"/>
        <w:spacing w:before="100" w:beforeAutospacing="1" w:after="100" w:afterAutospacing="1" w:line="240" w:lineRule="auto"/>
        <w:rPr>
          <w:rFonts w:ascii="Arial" w:eastAsia="Times New Roman" w:hAnsi="Arial" w:cs="Arial"/>
          <w:b/>
          <w:bCs/>
          <w:color w:val="1A202C"/>
          <w:sz w:val="24"/>
          <w:szCs w:val="24"/>
          <w:u w:val="single"/>
        </w:rPr>
      </w:pPr>
      <w:r>
        <w:rPr>
          <w:rFonts w:ascii="Arial" w:eastAsia="Times New Roman" w:hAnsi="Arial" w:cs="Arial"/>
          <w:b/>
          <w:bCs/>
          <w:color w:val="1A202C"/>
          <w:sz w:val="24"/>
          <w:szCs w:val="24"/>
          <w:u w:val="single"/>
        </w:rPr>
        <w:lastRenderedPageBreak/>
        <w:t>Exclusions</w:t>
      </w:r>
    </w:p>
    <w:p w14:paraId="7B9FDF68" w14:textId="77777777" w:rsidR="00126411" w:rsidRPr="00C135EA" w:rsidRDefault="00126411" w:rsidP="00126411">
      <w:pPr>
        <w:numPr>
          <w:ilvl w:val="0"/>
          <w:numId w:val="1"/>
        </w:numPr>
        <w:shd w:val="clear" w:color="auto" w:fill="FFFFFF"/>
        <w:spacing w:before="100" w:beforeAutospacing="1" w:after="100" w:afterAutospacing="1" w:line="240" w:lineRule="auto"/>
        <w:rPr>
          <w:rFonts w:ascii="Arial" w:eastAsia="Times New Roman" w:hAnsi="Arial" w:cs="Arial"/>
          <w:color w:val="1A202C"/>
          <w:sz w:val="24"/>
          <w:szCs w:val="24"/>
        </w:rPr>
      </w:pPr>
      <w:r w:rsidRPr="00C135EA">
        <w:rPr>
          <w:rFonts w:ascii="Arial" w:eastAsia="Times New Roman" w:hAnsi="Arial" w:cs="Arial"/>
          <w:color w:val="1A202C"/>
          <w:sz w:val="24"/>
          <w:szCs w:val="24"/>
        </w:rPr>
        <w:t xml:space="preserve">Poorly performing/scoring wines in a competition </w:t>
      </w:r>
      <w:r>
        <w:rPr>
          <w:rFonts w:ascii="Arial" w:eastAsia="Times New Roman" w:hAnsi="Arial" w:cs="Arial"/>
          <w:color w:val="1A202C"/>
          <w:sz w:val="24"/>
          <w:szCs w:val="24"/>
        </w:rPr>
        <w:t>can</w:t>
      </w:r>
      <w:r w:rsidRPr="00C135EA">
        <w:rPr>
          <w:rFonts w:ascii="Arial" w:eastAsia="Times New Roman" w:hAnsi="Arial" w:cs="Arial"/>
          <w:color w:val="1A202C"/>
          <w:sz w:val="24"/>
          <w:szCs w:val="24"/>
        </w:rPr>
        <w:t xml:space="preserve"> pull down the overall </w:t>
      </w:r>
      <w:proofErr w:type="spellStart"/>
      <w:r w:rsidRPr="00C135EA">
        <w:rPr>
          <w:rFonts w:ascii="Arial" w:eastAsia="Times New Roman" w:hAnsi="Arial" w:cs="Arial"/>
          <w:color w:val="1A202C"/>
          <w:sz w:val="24"/>
          <w:szCs w:val="24"/>
        </w:rPr>
        <w:t>WoY</w:t>
      </w:r>
      <w:proofErr w:type="spellEnd"/>
      <w:r w:rsidRPr="00C135EA">
        <w:rPr>
          <w:rFonts w:ascii="Arial" w:eastAsia="Times New Roman" w:hAnsi="Arial" w:cs="Arial"/>
          <w:color w:val="1A202C"/>
          <w:sz w:val="24"/>
          <w:szCs w:val="24"/>
        </w:rPr>
        <w:t xml:space="preserve"> point total. To offset this, the following encourages club members to enter multiple wines in </w:t>
      </w:r>
      <w:r w:rsidRPr="00415296">
        <w:rPr>
          <w:rFonts w:ascii="Arial" w:eastAsia="Times New Roman" w:hAnsi="Arial" w:cs="Arial"/>
          <w:color w:val="1A202C"/>
          <w:sz w:val="24"/>
          <w:szCs w:val="24"/>
        </w:rPr>
        <w:t>a</w:t>
      </w:r>
      <w:r>
        <w:rPr>
          <w:rFonts w:ascii="Arial" w:eastAsia="Times New Roman" w:hAnsi="Arial" w:cs="Arial"/>
          <w:color w:val="1A202C"/>
          <w:sz w:val="24"/>
          <w:szCs w:val="24"/>
        </w:rPr>
        <w:t xml:space="preserve"> </w:t>
      </w:r>
      <w:r w:rsidRPr="00415296">
        <w:rPr>
          <w:rFonts w:ascii="Arial" w:eastAsia="Times New Roman" w:hAnsi="Arial" w:cs="Arial"/>
          <w:color w:val="1A202C"/>
          <w:sz w:val="24"/>
          <w:szCs w:val="24"/>
        </w:rPr>
        <w:t>competition</w:t>
      </w:r>
      <w:r w:rsidRPr="00C135EA">
        <w:rPr>
          <w:rFonts w:ascii="Arial" w:eastAsia="Times New Roman" w:hAnsi="Arial" w:cs="Arial"/>
          <w:color w:val="1A202C"/>
          <w:sz w:val="24"/>
          <w:szCs w:val="24"/>
        </w:rPr>
        <w:t xml:space="preserve"> without the consequence of being penalized by poorly scoring wine entries:</w:t>
      </w:r>
    </w:p>
    <w:p w14:paraId="3F4AA14D" w14:textId="1D171959" w:rsidR="00126411" w:rsidRPr="00597C32" w:rsidRDefault="00126411" w:rsidP="00126411">
      <w:pPr>
        <w:pStyle w:val="ListParagraph"/>
        <w:numPr>
          <w:ilvl w:val="1"/>
          <w:numId w:val="1"/>
        </w:numPr>
        <w:shd w:val="clear" w:color="auto" w:fill="FFFFFF"/>
        <w:spacing w:before="100" w:beforeAutospacing="1" w:after="100" w:afterAutospacing="1" w:line="240" w:lineRule="auto"/>
        <w:rPr>
          <w:rFonts w:ascii="Arial" w:eastAsia="Times New Roman" w:hAnsi="Arial" w:cs="Arial"/>
          <w:color w:val="1A202C"/>
          <w:sz w:val="24"/>
          <w:szCs w:val="24"/>
        </w:rPr>
      </w:pPr>
      <w:r w:rsidRPr="00597C32">
        <w:rPr>
          <w:rFonts w:ascii="Arial" w:eastAsia="Times New Roman" w:hAnsi="Arial" w:cs="Arial"/>
          <w:color w:val="1A202C"/>
          <w:sz w:val="24"/>
          <w:szCs w:val="24"/>
        </w:rPr>
        <w:t>When 4 wines are entered</w:t>
      </w:r>
      <w:r>
        <w:rPr>
          <w:rFonts w:ascii="Arial" w:eastAsia="Times New Roman" w:hAnsi="Arial" w:cs="Arial"/>
          <w:color w:val="1A202C"/>
          <w:sz w:val="24"/>
          <w:szCs w:val="24"/>
        </w:rPr>
        <w:t xml:space="preserve"> </w:t>
      </w:r>
      <w:r w:rsidR="00466271">
        <w:rPr>
          <w:rFonts w:ascii="Arial" w:eastAsia="Times New Roman" w:hAnsi="Arial" w:cs="Arial"/>
          <w:color w:val="1A202C"/>
          <w:sz w:val="24"/>
          <w:szCs w:val="24"/>
        </w:rPr>
        <w:t>in</w:t>
      </w:r>
      <w:r>
        <w:rPr>
          <w:rFonts w:ascii="Arial" w:eastAsia="Times New Roman" w:hAnsi="Arial" w:cs="Arial"/>
          <w:color w:val="1A202C"/>
          <w:sz w:val="24"/>
          <w:szCs w:val="24"/>
        </w:rPr>
        <w:t xml:space="preserve"> a competition</w:t>
      </w:r>
      <w:r w:rsidRPr="00597C32">
        <w:rPr>
          <w:rFonts w:ascii="Arial" w:eastAsia="Times New Roman" w:hAnsi="Arial" w:cs="Arial"/>
          <w:color w:val="1A202C"/>
          <w:sz w:val="24"/>
          <w:szCs w:val="24"/>
        </w:rPr>
        <w:t>, 1 wine</w:t>
      </w:r>
      <w:r w:rsidR="00466271">
        <w:rPr>
          <w:rFonts w:ascii="Arial" w:eastAsia="Times New Roman" w:hAnsi="Arial" w:cs="Arial"/>
          <w:color w:val="1A202C"/>
          <w:sz w:val="24"/>
          <w:szCs w:val="24"/>
        </w:rPr>
        <w:t xml:space="preserve"> may be excluded</w:t>
      </w:r>
    </w:p>
    <w:p w14:paraId="2D1ADF04" w14:textId="5723B1FA" w:rsidR="00126411" w:rsidRPr="00597C32" w:rsidRDefault="00126411" w:rsidP="00126411">
      <w:pPr>
        <w:pStyle w:val="ListParagraph"/>
        <w:numPr>
          <w:ilvl w:val="1"/>
          <w:numId w:val="1"/>
        </w:numPr>
        <w:shd w:val="clear" w:color="auto" w:fill="FFFFFF"/>
        <w:spacing w:before="100" w:beforeAutospacing="1" w:after="100" w:afterAutospacing="1" w:line="240" w:lineRule="auto"/>
        <w:rPr>
          <w:rFonts w:ascii="Arial" w:eastAsia="Times New Roman" w:hAnsi="Arial" w:cs="Arial"/>
          <w:color w:val="1A202C"/>
          <w:sz w:val="24"/>
          <w:szCs w:val="24"/>
        </w:rPr>
      </w:pPr>
      <w:r w:rsidRPr="00597C32">
        <w:rPr>
          <w:rFonts w:ascii="Arial" w:eastAsia="Times New Roman" w:hAnsi="Arial" w:cs="Arial"/>
          <w:color w:val="1A202C"/>
          <w:sz w:val="24"/>
          <w:szCs w:val="24"/>
        </w:rPr>
        <w:t>When 5</w:t>
      </w:r>
      <w:r w:rsidR="00466271">
        <w:rPr>
          <w:rFonts w:ascii="Arial" w:eastAsia="Times New Roman" w:hAnsi="Arial" w:cs="Arial"/>
          <w:color w:val="1A202C"/>
          <w:sz w:val="24"/>
          <w:szCs w:val="24"/>
        </w:rPr>
        <w:t xml:space="preserve"> wines</w:t>
      </w:r>
      <w:r w:rsidRPr="00597C32">
        <w:rPr>
          <w:rFonts w:ascii="Arial" w:eastAsia="Times New Roman" w:hAnsi="Arial" w:cs="Arial"/>
          <w:color w:val="1A202C"/>
          <w:sz w:val="24"/>
          <w:szCs w:val="24"/>
        </w:rPr>
        <w:t xml:space="preserve"> are entered</w:t>
      </w:r>
      <w:r>
        <w:rPr>
          <w:rFonts w:ascii="Arial" w:eastAsia="Times New Roman" w:hAnsi="Arial" w:cs="Arial"/>
          <w:color w:val="1A202C"/>
          <w:sz w:val="24"/>
          <w:szCs w:val="24"/>
        </w:rPr>
        <w:t xml:space="preserve"> </w:t>
      </w:r>
      <w:r w:rsidR="00466271">
        <w:rPr>
          <w:rFonts w:ascii="Arial" w:eastAsia="Times New Roman" w:hAnsi="Arial" w:cs="Arial"/>
          <w:color w:val="1A202C"/>
          <w:sz w:val="24"/>
          <w:szCs w:val="24"/>
        </w:rPr>
        <w:t>in</w:t>
      </w:r>
      <w:r>
        <w:rPr>
          <w:rFonts w:ascii="Arial" w:eastAsia="Times New Roman" w:hAnsi="Arial" w:cs="Arial"/>
          <w:color w:val="1A202C"/>
          <w:sz w:val="24"/>
          <w:szCs w:val="24"/>
        </w:rPr>
        <w:t xml:space="preserve"> a competition</w:t>
      </w:r>
      <w:r w:rsidRPr="00597C32">
        <w:rPr>
          <w:rFonts w:ascii="Arial" w:eastAsia="Times New Roman" w:hAnsi="Arial" w:cs="Arial"/>
          <w:color w:val="1A202C"/>
          <w:sz w:val="24"/>
          <w:szCs w:val="24"/>
        </w:rPr>
        <w:t xml:space="preserve">, </w:t>
      </w:r>
      <w:r w:rsidR="00466271">
        <w:rPr>
          <w:rFonts w:ascii="Arial" w:eastAsia="Times New Roman" w:hAnsi="Arial" w:cs="Arial"/>
          <w:color w:val="1A202C"/>
          <w:sz w:val="24"/>
          <w:szCs w:val="24"/>
        </w:rPr>
        <w:t xml:space="preserve">2 </w:t>
      </w:r>
      <w:r w:rsidRPr="00597C32">
        <w:rPr>
          <w:rFonts w:ascii="Arial" w:eastAsia="Times New Roman" w:hAnsi="Arial" w:cs="Arial"/>
          <w:color w:val="1A202C"/>
          <w:sz w:val="24"/>
          <w:szCs w:val="24"/>
        </w:rPr>
        <w:t>wines</w:t>
      </w:r>
      <w:r w:rsidR="00466271">
        <w:rPr>
          <w:rFonts w:ascii="Arial" w:eastAsia="Times New Roman" w:hAnsi="Arial" w:cs="Arial"/>
          <w:color w:val="1A202C"/>
          <w:sz w:val="24"/>
          <w:szCs w:val="24"/>
        </w:rPr>
        <w:t xml:space="preserve"> may be excluded</w:t>
      </w:r>
    </w:p>
    <w:p w14:paraId="058B4B9D" w14:textId="1FDB3AB6" w:rsidR="00126411" w:rsidRPr="00126411" w:rsidRDefault="00126411" w:rsidP="00126411">
      <w:pPr>
        <w:pStyle w:val="ListParagraph"/>
        <w:numPr>
          <w:ilvl w:val="1"/>
          <w:numId w:val="1"/>
        </w:numPr>
        <w:shd w:val="clear" w:color="auto" w:fill="FFFFFF"/>
        <w:spacing w:before="100" w:beforeAutospacing="1" w:after="100" w:afterAutospacing="1" w:line="240" w:lineRule="auto"/>
        <w:rPr>
          <w:rFonts w:ascii="Arial" w:eastAsia="Times New Roman" w:hAnsi="Arial" w:cs="Arial"/>
          <w:color w:val="1A202C"/>
          <w:sz w:val="24"/>
          <w:szCs w:val="24"/>
        </w:rPr>
      </w:pPr>
      <w:r w:rsidRPr="00597C32">
        <w:rPr>
          <w:rFonts w:ascii="Arial" w:eastAsia="Times New Roman" w:hAnsi="Arial" w:cs="Arial"/>
          <w:color w:val="1A202C"/>
          <w:sz w:val="24"/>
          <w:szCs w:val="24"/>
        </w:rPr>
        <w:t>When more than 5</w:t>
      </w:r>
      <w:r w:rsidR="00466271">
        <w:rPr>
          <w:rFonts w:ascii="Arial" w:eastAsia="Times New Roman" w:hAnsi="Arial" w:cs="Arial"/>
          <w:color w:val="1A202C"/>
          <w:sz w:val="24"/>
          <w:szCs w:val="24"/>
        </w:rPr>
        <w:t xml:space="preserve"> wines are</w:t>
      </w:r>
      <w:r w:rsidRPr="00597C32">
        <w:rPr>
          <w:rFonts w:ascii="Arial" w:eastAsia="Times New Roman" w:hAnsi="Arial" w:cs="Arial"/>
          <w:color w:val="1A202C"/>
          <w:sz w:val="24"/>
          <w:szCs w:val="24"/>
        </w:rPr>
        <w:t xml:space="preserve"> entered</w:t>
      </w:r>
      <w:r>
        <w:rPr>
          <w:rFonts w:ascii="Arial" w:eastAsia="Times New Roman" w:hAnsi="Arial" w:cs="Arial"/>
          <w:color w:val="1A202C"/>
          <w:sz w:val="24"/>
          <w:szCs w:val="24"/>
        </w:rPr>
        <w:t xml:space="preserve"> </w:t>
      </w:r>
      <w:r w:rsidR="00466271">
        <w:rPr>
          <w:rFonts w:ascii="Arial" w:eastAsia="Times New Roman" w:hAnsi="Arial" w:cs="Arial"/>
          <w:color w:val="1A202C"/>
          <w:sz w:val="24"/>
          <w:szCs w:val="24"/>
        </w:rPr>
        <w:t>in</w:t>
      </w:r>
      <w:r>
        <w:rPr>
          <w:rFonts w:ascii="Arial" w:eastAsia="Times New Roman" w:hAnsi="Arial" w:cs="Arial"/>
          <w:color w:val="1A202C"/>
          <w:sz w:val="24"/>
          <w:szCs w:val="24"/>
        </w:rPr>
        <w:t xml:space="preserve"> a competition</w:t>
      </w:r>
      <w:r w:rsidRPr="00597C32">
        <w:rPr>
          <w:rFonts w:ascii="Arial" w:eastAsia="Times New Roman" w:hAnsi="Arial" w:cs="Arial"/>
          <w:color w:val="1A202C"/>
          <w:sz w:val="24"/>
          <w:szCs w:val="24"/>
        </w:rPr>
        <w:t>, 3 wines</w:t>
      </w:r>
      <w:r w:rsidR="008F10B1">
        <w:rPr>
          <w:rFonts w:ascii="Arial" w:eastAsia="Times New Roman" w:hAnsi="Arial" w:cs="Arial"/>
          <w:color w:val="1A202C"/>
          <w:sz w:val="24"/>
          <w:szCs w:val="24"/>
        </w:rPr>
        <w:t xml:space="preserve"> may be excluded</w:t>
      </w:r>
    </w:p>
    <w:p w14:paraId="05A28BDD" w14:textId="00B10B19" w:rsidR="00D1185F" w:rsidRPr="00126411" w:rsidRDefault="00D1185F" w:rsidP="00D1185F">
      <w:pPr>
        <w:shd w:val="clear" w:color="auto" w:fill="FFFFFF"/>
        <w:spacing w:before="100" w:beforeAutospacing="1" w:after="100" w:afterAutospacing="1" w:line="240" w:lineRule="auto"/>
        <w:rPr>
          <w:rFonts w:ascii="Arial" w:eastAsia="Times New Roman" w:hAnsi="Arial" w:cs="Arial"/>
          <w:sz w:val="24"/>
          <w:szCs w:val="24"/>
        </w:rPr>
      </w:pPr>
      <w:r w:rsidRPr="00126411">
        <w:rPr>
          <w:rFonts w:ascii="Arial" w:eastAsia="Times New Roman" w:hAnsi="Arial" w:cs="Arial"/>
          <w:sz w:val="24"/>
          <w:szCs w:val="24"/>
        </w:rPr>
        <w:t xml:space="preserve">The sum </w:t>
      </w:r>
      <w:r w:rsidR="00126411" w:rsidRPr="00126411">
        <w:rPr>
          <w:rFonts w:ascii="Arial" w:eastAsia="Times New Roman" w:hAnsi="Arial" w:cs="Arial"/>
          <w:sz w:val="24"/>
          <w:szCs w:val="24"/>
        </w:rPr>
        <w:t xml:space="preserve">of points </w:t>
      </w:r>
      <w:r w:rsidRPr="00126411">
        <w:rPr>
          <w:rFonts w:ascii="Arial" w:eastAsia="Times New Roman" w:hAnsi="Arial" w:cs="Arial"/>
          <w:sz w:val="24"/>
          <w:szCs w:val="24"/>
        </w:rPr>
        <w:t xml:space="preserve">of non-excluded entry wines from all 3 competitions = </w:t>
      </w:r>
      <w:r w:rsidRPr="00126411">
        <w:rPr>
          <w:rFonts w:ascii="Arial" w:eastAsia="Times New Roman" w:hAnsi="Arial" w:cs="Arial"/>
          <w:b/>
          <w:bCs/>
          <w:sz w:val="24"/>
          <w:szCs w:val="24"/>
        </w:rPr>
        <w:t>Total Points</w:t>
      </w:r>
      <w:r w:rsidRPr="00126411">
        <w:rPr>
          <w:rFonts w:ascii="Arial" w:eastAsia="Times New Roman" w:hAnsi="Arial" w:cs="Arial"/>
          <w:sz w:val="24"/>
          <w:szCs w:val="24"/>
        </w:rPr>
        <w:t>.</w:t>
      </w:r>
    </w:p>
    <w:p w14:paraId="47DC3F3A" w14:textId="77777777" w:rsidR="00D1185F" w:rsidRPr="00126411" w:rsidRDefault="00D1185F" w:rsidP="00D1185F">
      <w:pPr>
        <w:shd w:val="clear" w:color="auto" w:fill="FFFFFF"/>
        <w:spacing w:before="100" w:beforeAutospacing="1" w:after="100" w:afterAutospacing="1" w:line="240" w:lineRule="auto"/>
        <w:rPr>
          <w:rFonts w:ascii="Arial" w:eastAsia="Times New Roman" w:hAnsi="Arial" w:cs="Arial"/>
          <w:sz w:val="24"/>
          <w:szCs w:val="24"/>
        </w:rPr>
      </w:pPr>
      <w:r w:rsidRPr="00126411">
        <w:rPr>
          <w:rFonts w:ascii="Arial" w:eastAsia="Times New Roman" w:hAnsi="Arial" w:cs="Arial"/>
          <w:sz w:val="24"/>
          <w:szCs w:val="24"/>
        </w:rPr>
        <w:t xml:space="preserve">Total Points divided by the number of non-excluded wine entries = </w:t>
      </w:r>
      <w:r w:rsidRPr="00126411">
        <w:rPr>
          <w:rFonts w:ascii="Arial" w:eastAsia="Times New Roman" w:hAnsi="Arial" w:cs="Arial"/>
          <w:b/>
          <w:bCs/>
          <w:sz w:val="24"/>
          <w:szCs w:val="24"/>
        </w:rPr>
        <w:t>Average Points</w:t>
      </w:r>
      <w:r w:rsidRPr="00126411">
        <w:rPr>
          <w:rFonts w:ascii="Arial" w:eastAsia="Times New Roman" w:hAnsi="Arial" w:cs="Arial"/>
          <w:sz w:val="24"/>
          <w:szCs w:val="24"/>
        </w:rPr>
        <w:t>.</w:t>
      </w:r>
    </w:p>
    <w:p w14:paraId="4F50F472" w14:textId="60E033EC" w:rsidR="00501632" w:rsidRPr="00501632" w:rsidRDefault="00C135EA" w:rsidP="00501632">
      <w:pPr>
        <w:shd w:val="clear" w:color="auto" w:fill="FFFFFF"/>
        <w:spacing w:before="100" w:beforeAutospacing="1" w:after="100" w:afterAutospacing="1" w:line="240" w:lineRule="auto"/>
        <w:rPr>
          <w:rFonts w:ascii="Arial" w:eastAsia="Times New Roman" w:hAnsi="Arial" w:cs="Arial"/>
          <w:b/>
          <w:bCs/>
          <w:color w:val="1A202C"/>
          <w:sz w:val="24"/>
          <w:szCs w:val="24"/>
        </w:rPr>
      </w:pPr>
      <w:r w:rsidRPr="0022043E">
        <w:rPr>
          <w:rFonts w:ascii="Arial" w:eastAsia="Times New Roman" w:hAnsi="Arial" w:cs="Arial"/>
          <w:b/>
          <w:bCs/>
          <w:color w:val="1A202C"/>
          <w:sz w:val="24"/>
          <w:szCs w:val="24"/>
        </w:rPr>
        <w:t xml:space="preserve">The Winemaker of the Year is the </w:t>
      </w:r>
      <w:r w:rsidR="00501632">
        <w:rPr>
          <w:rFonts w:ascii="Arial" w:eastAsia="Times New Roman" w:hAnsi="Arial" w:cs="Arial"/>
          <w:b/>
          <w:bCs/>
          <w:color w:val="1A202C"/>
          <w:sz w:val="24"/>
          <w:szCs w:val="24"/>
        </w:rPr>
        <w:t>entrant</w:t>
      </w:r>
      <w:r w:rsidRPr="0022043E">
        <w:rPr>
          <w:rFonts w:ascii="Arial" w:eastAsia="Times New Roman" w:hAnsi="Arial" w:cs="Arial"/>
          <w:b/>
          <w:bCs/>
          <w:color w:val="1A202C"/>
          <w:sz w:val="24"/>
          <w:szCs w:val="24"/>
        </w:rPr>
        <w:t xml:space="preserve"> who earns the </w:t>
      </w:r>
      <w:r w:rsidR="005322D9" w:rsidRPr="0022043E">
        <w:rPr>
          <w:rFonts w:ascii="Arial" w:eastAsia="Times New Roman" w:hAnsi="Arial" w:cs="Arial"/>
          <w:b/>
          <w:bCs/>
          <w:color w:val="1A202C"/>
          <w:sz w:val="24"/>
          <w:szCs w:val="24"/>
        </w:rPr>
        <w:t>highest Average</w:t>
      </w:r>
      <w:r w:rsidRPr="0022043E">
        <w:rPr>
          <w:rFonts w:ascii="Arial" w:eastAsia="Times New Roman" w:hAnsi="Arial" w:cs="Arial"/>
          <w:b/>
          <w:bCs/>
          <w:color w:val="1A202C"/>
          <w:sz w:val="24"/>
          <w:szCs w:val="24"/>
        </w:rPr>
        <w:t xml:space="preserve"> Points</w:t>
      </w:r>
      <w:r w:rsidR="00501632">
        <w:rPr>
          <w:rFonts w:ascii="Arial" w:eastAsia="Times New Roman" w:hAnsi="Arial" w:cs="Arial"/>
          <w:b/>
          <w:bCs/>
          <w:color w:val="1A202C"/>
          <w:sz w:val="24"/>
          <w:szCs w:val="24"/>
        </w:rPr>
        <w:t xml:space="preserve">. </w:t>
      </w:r>
      <w:r w:rsidR="00501632" w:rsidRPr="0022043E">
        <w:rPr>
          <w:rFonts w:ascii="Arial" w:eastAsia="Times New Roman" w:hAnsi="Arial" w:cs="Arial"/>
          <w:color w:val="1A202C"/>
          <w:sz w:val="24"/>
          <w:szCs w:val="24"/>
        </w:rPr>
        <w:t xml:space="preserve">The “Best of Division” as defined by SHW, or equal shall be used for tiebreakers. Should a tie still exist between contestants, multiple </w:t>
      </w:r>
      <w:proofErr w:type="spellStart"/>
      <w:r w:rsidR="00501632" w:rsidRPr="0022043E">
        <w:rPr>
          <w:rFonts w:ascii="Arial" w:eastAsia="Times New Roman" w:hAnsi="Arial" w:cs="Arial"/>
          <w:color w:val="1A202C"/>
          <w:sz w:val="24"/>
          <w:szCs w:val="24"/>
        </w:rPr>
        <w:t>WoY</w:t>
      </w:r>
      <w:proofErr w:type="spellEnd"/>
      <w:r w:rsidR="00501632" w:rsidRPr="0022043E">
        <w:rPr>
          <w:rFonts w:ascii="Arial" w:eastAsia="Times New Roman" w:hAnsi="Arial" w:cs="Arial"/>
          <w:color w:val="1A202C"/>
          <w:sz w:val="24"/>
          <w:szCs w:val="24"/>
        </w:rPr>
        <w:t xml:space="preserve"> awards will be awarded.  </w:t>
      </w:r>
    </w:p>
    <w:p w14:paraId="63EBFA86" w14:textId="77777777" w:rsidR="00501632" w:rsidRPr="00501632" w:rsidRDefault="00501632" w:rsidP="00501632">
      <w:pPr>
        <w:pStyle w:val="ListParagraph"/>
        <w:numPr>
          <w:ilvl w:val="0"/>
          <w:numId w:val="3"/>
        </w:numPr>
        <w:shd w:val="clear" w:color="auto" w:fill="FFFFFF"/>
        <w:spacing w:after="100" w:afterAutospacing="1" w:line="240" w:lineRule="auto"/>
        <w:rPr>
          <w:rFonts w:ascii="Arial" w:eastAsia="Times New Roman" w:hAnsi="Arial" w:cs="Arial"/>
          <w:color w:val="1A202C"/>
          <w:sz w:val="24"/>
          <w:szCs w:val="24"/>
        </w:rPr>
      </w:pPr>
      <w:r w:rsidRPr="00501632">
        <w:rPr>
          <w:rFonts w:ascii="Arial" w:eastAsia="Times New Roman" w:hAnsi="Arial" w:cs="Arial"/>
          <w:color w:val="1A202C"/>
          <w:sz w:val="24"/>
          <w:szCs w:val="24"/>
        </w:rPr>
        <w:t xml:space="preserve">Entries must be received by the Chief Judge </w:t>
      </w:r>
      <w:r w:rsidRPr="00501632">
        <w:rPr>
          <w:rFonts w:ascii="Arial" w:eastAsia="Times New Roman" w:hAnsi="Arial" w:cs="Arial"/>
          <w:b/>
          <w:bCs/>
          <w:color w:val="1A202C"/>
          <w:sz w:val="24"/>
          <w:szCs w:val="24"/>
        </w:rPr>
        <w:t>by 5 pm on November 30</w:t>
      </w:r>
      <w:r w:rsidRPr="00501632">
        <w:rPr>
          <w:rFonts w:ascii="Arial" w:eastAsia="Times New Roman" w:hAnsi="Arial" w:cs="Arial"/>
          <w:color w:val="1A202C"/>
          <w:sz w:val="24"/>
          <w:szCs w:val="24"/>
        </w:rPr>
        <w:t xml:space="preserve"> of the year being considered.</w:t>
      </w:r>
    </w:p>
    <w:p w14:paraId="79422385" w14:textId="38D7D9B1" w:rsidR="00C135EA" w:rsidRPr="00C135EA" w:rsidRDefault="00C135EA" w:rsidP="00C135EA">
      <w:pPr>
        <w:numPr>
          <w:ilvl w:val="0"/>
          <w:numId w:val="3"/>
        </w:numPr>
        <w:shd w:val="clear" w:color="auto" w:fill="FFFFFF"/>
        <w:spacing w:before="100" w:beforeAutospacing="1" w:after="100" w:afterAutospacing="1" w:line="240" w:lineRule="auto"/>
        <w:rPr>
          <w:rFonts w:ascii="Arial" w:eastAsia="Times New Roman" w:hAnsi="Arial" w:cs="Arial"/>
          <w:color w:val="1A202C"/>
          <w:sz w:val="24"/>
          <w:szCs w:val="24"/>
        </w:rPr>
      </w:pPr>
      <w:r w:rsidRPr="00C135EA">
        <w:rPr>
          <w:rFonts w:ascii="Arial" w:eastAsia="Times New Roman" w:hAnsi="Arial" w:cs="Arial"/>
          <w:color w:val="1A202C"/>
          <w:sz w:val="24"/>
          <w:szCs w:val="24"/>
        </w:rPr>
        <w:t>The Chief Judge will verify all entries and submit the top scorer and all applications to the President for review and approval. </w:t>
      </w:r>
    </w:p>
    <w:p w14:paraId="7959A657" w14:textId="35983A94" w:rsidR="00C135EA" w:rsidRPr="00C135EA" w:rsidRDefault="00C135EA" w:rsidP="00C135EA">
      <w:pPr>
        <w:numPr>
          <w:ilvl w:val="0"/>
          <w:numId w:val="3"/>
        </w:numPr>
        <w:shd w:val="clear" w:color="auto" w:fill="FFFFFF"/>
        <w:spacing w:before="100" w:beforeAutospacing="1" w:after="100" w:afterAutospacing="1" w:line="240" w:lineRule="auto"/>
        <w:rPr>
          <w:rFonts w:ascii="Arial" w:eastAsia="Times New Roman" w:hAnsi="Arial" w:cs="Arial"/>
          <w:color w:val="1A202C"/>
          <w:sz w:val="24"/>
          <w:szCs w:val="24"/>
        </w:rPr>
      </w:pPr>
      <w:r w:rsidRPr="00C135EA">
        <w:rPr>
          <w:rFonts w:ascii="Arial" w:eastAsia="Times New Roman" w:hAnsi="Arial" w:cs="Arial"/>
          <w:color w:val="1A202C"/>
          <w:sz w:val="24"/>
          <w:szCs w:val="24"/>
        </w:rPr>
        <w:t xml:space="preserve">The scores of </w:t>
      </w:r>
      <w:r w:rsidR="00D04F59">
        <w:rPr>
          <w:rFonts w:ascii="Arial" w:eastAsia="Times New Roman" w:hAnsi="Arial" w:cs="Arial"/>
          <w:color w:val="1A202C"/>
          <w:sz w:val="24"/>
          <w:szCs w:val="24"/>
        </w:rPr>
        <w:t>all candidates</w:t>
      </w:r>
      <w:r w:rsidRPr="00C135EA">
        <w:rPr>
          <w:rFonts w:ascii="Arial" w:eastAsia="Times New Roman" w:hAnsi="Arial" w:cs="Arial"/>
          <w:color w:val="1A202C"/>
          <w:sz w:val="24"/>
          <w:szCs w:val="24"/>
        </w:rPr>
        <w:t xml:space="preserve"> will be publicized to club members.</w:t>
      </w:r>
    </w:p>
    <w:p w14:paraId="20B1FFEA" w14:textId="434D0D70" w:rsidR="00C135EA" w:rsidRDefault="00C135EA" w:rsidP="00C135EA">
      <w:pPr>
        <w:shd w:val="clear" w:color="auto" w:fill="FFFFFF"/>
        <w:spacing w:after="100" w:afterAutospacing="1" w:line="240" w:lineRule="auto"/>
        <w:rPr>
          <w:rFonts w:ascii="Arial" w:eastAsia="Times New Roman" w:hAnsi="Arial" w:cs="Arial"/>
          <w:color w:val="1A202C"/>
          <w:sz w:val="24"/>
          <w:szCs w:val="24"/>
        </w:rPr>
      </w:pPr>
      <w:r w:rsidRPr="00C135EA">
        <w:rPr>
          <w:rFonts w:ascii="Arial" w:eastAsia="Times New Roman" w:hAnsi="Arial" w:cs="Arial"/>
          <w:color w:val="1A202C"/>
          <w:sz w:val="24"/>
          <w:szCs w:val="24"/>
        </w:rPr>
        <w:t xml:space="preserve">All questions can be directed to Chief Judge Gin Yang at </w:t>
      </w:r>
      <w:hyperlink r:id="rId8" w:history="1">
        <w:r w:rsidR="00C57B60" w:rsidRPr="00F15F82">
          <w:rPr>
            <w:rStyle w:val="Hyperlink"/>
            <w:rFonts w:ascii="Arial" w:eastAsia="Times New Roman" w:hAnsi="Arial" w:cs="Arial"/>
            <w:sz w:val="24"/>
            <w:szCs w:val="24"/>
          </w:rPr>
          <w:t>ginyangstaehlin@yahoo.com</w:t>
        </w:r>
      </w:hyperlink>
      <w:r w:rsidRPr="00C135EA">
        <w:rPr>
          <w:rFonts w:ascii="Arial" w:eastAsia="Times New Roman" w:hAnsi="Arial" w:cs="Arial"/>
          <w:color w:val="1A202C"/>
          <w:sz w:val="24"/>
          <w:szCs w:val="24"/>
        </w:rPr>
        <w:t>.</w:t>
      </w:r>
    </w:p>
    <w:p w14:paraId="148E90A1" w14:textId="77777777" w:rsidR="00C57B60" w:rsidRPr="00C135EA" w:rsidRDefault="00C57B60" w:rsidP="00C135EA">
      <w:pPr>
        <w:shd w:val="clear" w:color="auto" w:fill="FFFFFF"/>
        <w:spacing w:after="100" w:afterAutospacing="1" w:line="240" w:lineRule="auto"/>
        <w:rPr>
          <w:rFonts w:ascii="Arial" w:eastAsia="Times New Roman" w:hAnsi="Arial" w:cs="Arial"/>
          <w:color w:val="1A202C"/>
          <w:sz w:val="24"/>
          <w:szCs w:val="24"/>
        </w:rPr>
      </w:pPr>
    </w:p>
    <w:p w14:paraId="6D081E81" w14:textId="4DB5A966" w:rsidR="00044DD9" w:rsidRDefault="005322D9">
      <w:pPr>
        <w:rPr>
          <w:rFonts w:ascii="Arial" w:hAnsi="Arial" w:cs="Arial"/>
          <w:sz w:val="24"/>
          <w:szCs w:val="24"/>
        </w:rPr>
      </w:pPr>
      <w:r w:rsidRPr="005322D9">
        <w:rPr>
          <w:rFonts w:ascii="Arial" w:hAnsi="Arial" w:cs="Arial"/>
          <w:b/>
          <w:bCs/>
          <w:sz w:val="24"/>
          <w:szCs w:val="24"/>
          <w:u w:val="single"/>
        </w:rPr>
        <w:t>Example</w:t>
      </w:r>
    </w:p>
    <w:p w14:paraId="19859927" w14:textId="4B700F60" w:rsidR="005322D9" w:rsidRPr="001F7035" w:rsidRDefault="005322D9">
      <w:pPr>
        <w:rPr>
          <w:rFonts w:ascii="Arial" w:hAnsi="Arial" w:cs="Arial"/>
          <w:sz w:val="24"/>
          <w:szCs w:val="24"/>
        </w:rPr>
      </w:pPr>
      <w:r>
        <w:rPr>
          <w:rFonts w:ascii="Arial" w:hAnsi="Arial" w:cs="Arial"/>
          <w:sz w:val="24"/>
          <w:szCs w:val="24"/>
          <w:u w:val="single"/>
        </w:rPr>
        <w:t>Competition A</w:t>
      </w:r>
      <w:proofErr w:type="gramStart"/>
      <w:r>
        <w:rPr>
          <w:rFonts w:ascii="Arial" w:hAnsi="Arial" w:cs="Arial"/>
          <w:sz w:val="24"/>
          <w:szCs w:val="24"/>
          <w:u w:val="single"/>
        </w:rPr>
        <w:t>:</w:t>
      </w:r>
      <w:r w:rsidR="001F7035">
        <w:rPr>
          <w:rFonts w:ascii="Arial" w:hAnsi="Arial" w:cs="Arial"/>
          <w:sz w:val="24"/>
          <w:szCs w:val="24"/>
        </w:rPr>
        <w:tab/>
      </w:r>
      <w:r w:rsidR="001F7035">
        <w:rPr>
          <w:rFonts w:ascii="Arial" w:hAnsi="Arial" w:cs="Arial"/>
          <w:sz w:val="24"/>
          <w:szCs w:val="24"/>
        </w:rPr>
        <w:tab/>
      </w:r>
      <w:r w:rsidR="001F7035" w:rsidRPr="001F7035">
        <w:rPr>
          <w:rFonts w:ascii="Arial" w:hAnsi="Arial" w:cs="Arial"/>
          <w:sz w:val="24"/>
          <w:szCs w:val="24"/>
          <w:u w:val="single"/>
        </w:rPr>
        <w:t>Competition</w:t>
      </w:r>
      <w:proofErr w:type="gramEnd"/>
      <w:r w:rsidR="001F7035" w:rsidRPr="001F7035">
        <w:rPr>
          <w:rFonts w:ascii="Arial" w:hAnsi="Arial" w:cs="Arial"/>
          <w:sz w:val="24"/>
          <w:szCs w:val="24"/>
          <w:u w:val="single"/>
        </w:rPr>
        <w:t xml:space="preserve"> B:</w:t>
      </w:r>
      <w:r w:rsidR="001F7035">
        <w:rPr>
          <w:rFonts w:ascii="Arial" w:hAnsi="Arial" w:cs="Arial"/>
          <w:sz w:val="24"/>
          <w:szCs w:val="24"/>
        </w:rPr>
        <w:tab/>
      </w:r>
      <w:r w:rsidR="001F7035">
        <w:rPr>
          <w:rFonts w:ascii="Arial" w:hAnsi="Arial" w:cs="Arial"/>
          <w:sz w:val="24"/>
          <w:szCs w:val="24"/>
        </w:rPr>
        <w:tab/>
      </w:r>
      <w:r w:rsidR="001F7035" w:rsidRPr="001F7035">
        <w:rPr>
          <w:rFonts w:ascii="Arial" w:hAnsi="Arial" w:cs="Arial"/>
          <w:sz w:val="24"/>
          <w:szCs w:val="24"/>
          <w:u w:val="single"/>
        </w:rPr>
        <w:t>Competition C:</w:t>
      </w:r>
    </w:p>
    <w:p w14:paraId="55C9451D" w14:textId="77777777" w:rsidR="001F7035" w:rsidRPr="001F7035" w:rsidRDefault="005322D9" w:rsidP="001F7035">
      <w:pPr>
        <w:rPr>
          <w:rFonts w:ascii="Arial" w:hAnsi="Arial" w:cs="Arial"/>
          <w:sz w:val="24"/>
          <w:szCs w:val="24"/>
        </w:rPr>
      </w:pPr>
      <w:r>
        <w:rPr>
          <w:rFonts w:ascii="Arial" w:hAnsi="Arial" w:cs="Arial"/>
          <w:sz w:val="24"/>
          <w:szCs w:val="24"/>
        </w:rPr>
        <w:tab/>
      </w:r>
      <w:r w:rsidRPr="001F7035">
        <w:rPr>
          <w:rFonts w:ascii="Arial" w:hAnsi="Arial" w:cs="Arial"/>
          <w:sz w:val="24"/>
          <w:szCs w:val="24"/>
        </w:rPr>
        <w:t>Wine A</w:t>
      </w:r>
      <w:r w:rsidR="001F7035">
        <w:rPr>
          <w:rFonts w:ascii="Arial" w:hAnsi="Arial" w:cs="Arial"/>
          <w:sz w:val="24"/>
          <w:szCs w:val="24"/>
        </w:rPr>
        <w:tab/>
      </w:r>
      <w:r w:rsidR="001F7035">
        <w:rPr>
          <w:rFonts w:ascii="Arial" w:hAnsi="Arial" w:cs="Arial"/>
          <w:sz w:val="24"/>
          <w:szCs w:val="24"/>
        </w:rPr>
        <w:tab/>
      </w:r>
      <w:r w:rsidR="001F7035" w:rsidRPr="001F7035">
        <w:rPr>
          <w:rFonts w:ascii="Arial" w:hAnsi="Arial" w:cs="Arial"/>
          <w:sz w:val="24"/>
          <w:szCs w:val="24"/>
        </w:rPr>
        <w:t>Wine A</w:t>
      </w:r>
      <w:r w:rsidR="001F7035">
        <w:rPr>
          <w:rFonts w:ascii="Arial" w:hAnsi="Arial" w:cs="Arial"/>
          <w:sz w:val="24"/>
          <w:szCs w:val="24"/>
        </w:rPr>
        <w:tab/>
      </w:r>
      <w:r w:rsidR="001F7035">
        <w:rPr>
          <w:rFonts w:ascii="Arial" w:hAnsi="Arial" w:cs="Arial"/>
          <w:sz w:val="24"/>
          <w:szCs w:val="24"/>
        </w:rPr>
        <w:tab/>
      </w:r>
      <w:r w:rsidR="001F7035">
        <w:rPr>
          <w:rFonts w:ascii="Arial" w:hAnsi="Arial" w:cs="Arial"/>
          <w:sz w:val="24"/>
          <w:szCs w:val="24"/>
        </w:rPr>
        <w:tab/>
      </w:r>
      <w:r w:rsidR="001F7035" w:rsidRPr="001F7035">
        <w:rPr>
          <w:rFonts w:ascii="Arial" w:hAnsi="Arial" w:cs="Arial"/>
          <w:sz w:val="24"/>
          <w:szCs w:val="24"/>
        </w:rPr>
        <w:t>Wine A</w:t>
      </w:r>
      <w:r w:rsidR="001F7035">
        <w:rPr>
          <w:rFonts w:ascii="Arial" w:hAnsi="Arial" w:cs="Arial"/>
          <w:sz w:val="24"/>
          <w:szCs w:val="24"/>
        </w:rPr>
        <w:tab/>
      </w:r>
      <w:r w:rsidR="001F7035">
        <w:rPr>
          <w:rFonts w:ascii="Arial" w:hAnsi="Arial" w:cs="Arial"/>
          <w:sz w:val="24"/>
          <w:szCs w:val="24"/>
        </w:rPr>
        <w:tab/>
      </w:r>
    </w:p>
    <w:p w14:paraId="50E136C6" w14:textId="77777777" w:rsidR="001F7035" w:rsidRDefault="001F7035" w:rsidP="001F7035">
      <w:pPr>
        <w:rPr>
          <w:rFonts w:ascii="Arial" w:hAnsi="Arial" w:cs="Arial"/>
          <w:sz w:val="24"/>
          <w:szCs w:val="24"/>
        </w:rPr>
      </w:pPr>
      <w:r>
        <w:rPr>
          <w:rFonts w:ascii="Arial" w:hAnsi="Arial" w:cs="Arial"/>
          <w:sz w:val="24"/>
          <w:szCs w:val="24"/>
        </w:rPr>
        <w:tab/>
        <w:t>Wine B</w:t>
      </w:r>
      <w:r>
        <w:rPr>
          <w:rFonts w:ascii="Arial" w:hAnsi="Arial" w:cs="Arial"/>
          <w:sz w:val="24"/>
          <w:szCs w:val="24"/>
        </w:rPr>
        <w:tab/>
      </w:r>
      <w:r>
        <w:rPr>
          <w:rFonts w:ascii="Arial" w:hAnsi="Arial" w:cs="Arial"/>
          <w:sz w:val="24"/>
          <w:szCs w:val="24"/>
        </w:rPr>
        <w:tab/>
        <w:t>Wine B</w:t>
      </w:r>
      <w:r>
        <w:rPr>
          <w:rFonts w:ascii="Arial" w:hAnsi="Arial" w:cs="Arial"/>
          <w:sz w:val="24"/>
          <w:szCs w:val="24"/>
        </w:rPr>
        <w:tab/>
      </w:r>
      <w:r>
        <w:rPr>
          <w:rFonts w:ascii="Arial" w:hAnsi="Arial" w:cs="Arial"/>
          <w:sz w:val="24"/>
          <w:szCs w:val="24"/>
        </w:rPr>
        <w:tab/>
      </w:r>
      <w:r>
        <w:rPr>
          <w:rFonts w:ascii="Arial" w:hAnsi="Arial" w:cs="Arial"/>
          <w:sz w:val="24"/>
          <w:szCs w:val="24"/>
        </w:rPr>
        <w:tab/>
        <w:t>Wine B</w:t>
      </w:r>
    </w:p>
    <w:p w14:paraId="72F57B65" w14:textId="1515318F" w:rsidR="001F7035" w:rsidRPr="005322D9" w:rsidRDefault="001F7035" w:rsidP="001F7035">
      <w:pPr>
        <w:rPr>
          <w:rFonts w:ascii="Arial" w:hAnsi="Arial" w:cs="Arial"/>
          <w:sz w:val="24"/>
          <w:szCs w:val="24"/>
        </w:rPr>
      </w:pPr>
      <w:r>
        <w:rPr>
          <w:rFonts w:ascii="Arial" w:hAnsi="Arial" w:cs="Arial"/>
          <w:sz w:val="24"/>
          <w:szCs w:val="24"/>
        </w:rPr>
        <w:tab/>
        <w:t>Wine C</w:t>
      </w:r>
      <w:r>
        <w:rPr>
          <w:rFonts w:ascii="Arial" w:hAnsi="Arial" w:cs="Arial"/>
          <w:sz w:val="24"/>
          <w:szCs w:val="24"/>
        </w:rPr>
        <w:tab/>
      </w:r>
      <w:r>
        <w:rPr>
          <w:rFonts w:ascii="Arial" w:hAnsi="Arial" w:cs="Arial"/>
          <w:sz w:val="24"/>
          <w:szCs w:val="24"/>
        </w:rPr>
        <w:tab/>
        <w:t>Wine D</w:t>
      </w:r>
      <w:r>
        <w:rPr>
          <w:rFonts w:ascii="Arial" w:hAnsi="Arial" w:cs="Arial"/>
          <w:sz w:val="24"/>
          <w:szCs w:val="24"/>
        </w:rPr>
        <w:tab/>
      </w:r>
      <w:r>
        <w:rPr>
          <w:rFonts w:ascii="Arial" w:hAnsi="Arial" w:cs="Arial"/>
          <w:sz w:val="24"/>
          <w:szCs w:val="24"/>
        </w:rPr>
        <w:tab/>
      </w:r>
      <w:r>
        <w:rPr>
          <w:rFonts w:ascii="Arial" w:hAnsi="Arial" w:cs="Arial"/>
          <w:sz w:val="24"/>
          <w:szCs w:val="24"/>
        </w:rPr>
        <w:tab/>
        <w:t>Wine E</w:t>
      </w:r>
    </w:p>
    <w:p w14:paraId="11CE19E2" w14:textId="0A95845C" w:rsidR="001F7035" w:rsidRDefault="001F7035" w:rsidP="001F703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Wine F</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Wine </w:t>
      </w:r>
      <w:r w:rsidR="00126411">
        <w:rPr>
          <w:rFonts w:ascii="Arial" w:hAnsi="Arial" w:cs="Arial"/>
          <w:sz w:val="24"/>
          <w:szCs w:val="24"/>
        </w:rPr>
        <w:t>F</w:t>
      </w:r>
    </w:p>
    <w:p w14:paraId="52C54B45" w14:textId="0FDD735A" w:rsidR="00C57B60" w:rsidRDefault="001F7035" w:rsidP="001F7035">
      <w:pPr>
        <w:rPr>
          <w:rFonts w:ascii="Arial" w:hAnsi="Arial" w:cs="Arial"/>
          <w:sz w:val="24"/>
          <w:szCs w:val="24"/>
        </w:rPr>
      </w:pPr>
      <w:r>
        <w:rPr>
          <w:rFonts w:ascii="Arial" w:hAnsi="Arial" w:cs="Arial"/>
          <w:sz w:val="24"/>
          <w:szCs w:val="24"/>
        </w:rPr>
        <w:t>In this Example</w:t>
      </w:r>
      <w:r w:rsidR="00C57B60">
        <w:rPr>
          <w:rFonts w:ascii="Arial" w:hAnsi="Arial" w:cs="Arial"/>
          <w:sz w:val="24"/>
          <w:szCs w:val="24"/>
        </w:rPr>
        <w:t>:</w:t>
      </w:r>
      <w:r>
        <w:rPr>
          <w:rFonts w:ascii="Arial" w:hAnsi="Arial" w:cs="Arial"/>
          <w:sz w:val="24"/>
          <w:szCs w:val="24"/>
        </w:rPr>
        <w:t xml:space="preserve"> </w:t>
      </w:r>
    </w:p>
    <w:p w14:paraId="014D2311" w14:textId="5448367B" w:rsidR="00C57B60" w:rsidRPr="00C57B60" w:rsidRDefault="00C57B60" w:rsidP="00C57B60">
      <w:pPr>
        <w:pStyle w:val="ListParagraph"/>
        <w:numPr>
          <w:ilvl w:val="0"/>
          <w:numId w:val="6"/>
        </w:numPr>
        <w:rPr>
          <w:rFonts w:ascii="Arial" w:hAnsi="Arial" w:cs="Arial"/>
          <w:sz w:val="24"/>
          <w:szCs w:val="24"/>
        </w:rPr>
      </w:pPr>
      <w:r w:rsidRPr="00C57B60">
        <w:rPr>
          <w:rFonts w:ascii="Arial" w:hAnsi="Arial" w:cs="Arial"/>
          <w:sz w:val="24"/>
          <w:szCs w:val="24"/>
        </w:rPr>
        <w:t>Wines A and B are the required wine entries and included in all 3 competitions.</w:t>
      </w:r>
    </w:p>
    <w:p w14:paraId="0D47E406" w14:textId="75E585DB" w:rsidR="001F7035" w:rsidRPr="00C57B60" w:rsidRDefault="001F7035" w:rsidP="00C57B60">
      <w:pPr>
        <w:pStyle w:val="ListParagraph"/>
        <w:numPr>
          <w:ilvl w:val="0"/>
          <w:numId w:val="6"/>
        </w:numPr>
        <w:rPr>
          <w:rFonts w:ascii="Arial" w:hAnsi="Arial" w:cs="Arial"/>
          <w:sz w:val="24"/>
          <w:szCs w:val="24"/>
        </w:rPr>
      </w:pPr>
      <w:r w:rsidRPr="00C57B60">
        <w:rPr>
          <w:rFonts w:ascii="Arial" w:hAnsi="Arial" w:cs="Arial"/>
          <w:sz w:val="24"/>
          <w:szCs w:val="24"/>
        </w:rPr>
        <w:t>1</w:t>
      </w:r>
      <w:r w:rsidR="00126411" w:rsidRPr="00C57B60">
        <w:rPr>
          <w:rFonts w:ascii="Arial" w:hAnsi="Arial" w:cs="Arial"/>
          <w:sz w:val="24"/>
          <w:szCs w:val="24"/>
        </w:rPr>
        <w:t>1</w:t>
      </w:r>
      <w:r w:rsidRPr="00C57B60">
        <w:rPr>
          <w:rFonts w:ascii="Arial" w:hAnsi="Arial" w:cs="Arial"/>
          <w:sz w:val="24"/>
          <w:szCs w:val="24"/>
        </w:rPr>
        <w:t xml:space="preserve"> total wines have been submitted and one (1) wine from Competitions B and C </w:t>
      </w:r>
      <w:r w:rsidR="005A3500" w:rsidRPr="00C57B60">
        <w:rPr>
          <w:rFonts w:ascii="Arial" w:hAnsi="Arial" w:cs="Arial"/>
          <w:sz w:val="24"/>
          <w:szCs w:val="24"/>
        </w:rPr>
        <w:t>may</w:t>
      </w:r>
      <w:r w:rsidRPr="00C57B60">
        <w:rPr>
          <w:rFonts w:ascii="Arial" w:hAnsi="Arial" w:cs="Arial"/>
          <w:sz w:val="24"/>
          <w:szCs w:val="24"/>
        </w:rPr>
        <w:t xml:space="preserve"> be excluded </w:t>
      </w:r>
      <w:r w:rsidR="00402D61" w:rsidRPr="00C57B60">
        <w:rPr>
          <w:rFonts w:ascii="Arial" w:hAnsi="Arial" w:cs="Arial"/>
          <w:sz w:val="24"/>
          <w:szCs w:val="24"/>
        </w:rPr>
        <w:t>except for</w:t>
      </w:r>
      <w:r w:rsidRPr="00C57B60">
        <w:rPr>
          <w:rFonts w:ascii="Arial" w:hAnsi="Arial" w:cs="Arial"/>
          <w:sz w:val="24"/>
          <w:szCs w:val="24"/>
        </w:rPr>
        <w:t xml:space="preserve"> Wines A or B</w:t>
      </w:r>
      <w:r w:rsidR="00D573BB" w:rsidRPr="00C57B60">
        <w:rPr>
          <w:rFonts w:ascii="Arial" w:hAnsi="Arial" w:cs="Arial"/>
          <w:sz w:val="24"/>
          <w:szCs w:val="24"/>
        </w:rPr>
        <w:t xml:space="preserve"> bringing the total to 9</w:t>
      </w:r>
      <w:r w:rsidR="004F6B4E" w:rsidRPr="00C57B60">
        <w:rPr>
          <w:rFonts w:ascii="Arial" w:hAnsi="Arial" w:cs="Arial"/>
          <w:sz w:val="24"/>
          <w:szCs w:val="24"/>
        </w:rPr>
        <w:t>.</w:t>
      </w:r>
      <w:r w:rsidRPr="00C57B60">
        <w:rPr>
          <w:rFonts w:ascii="Arial" w:hAnsi="Arial" w:cs="Arial"/>
          <w:sz w:val="24"/>
          <w:szCs w:val="24"/>
        </w:rPr>
        <w:tab/>
      </w:r>
    </w:p>
    <w:sectPr w:rsidR="001F7035" w:rsidRPr="00C57B6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B4316" w14:textId="77777777" w:rsidR="00A67ED3" w:rsidRDefault="00A67ED3" w:rsidP="004C4FF6">
      <w:pPr>
        <w:spacing w:after="0" w:line="240" w:lineRule="auto"/>
      </w:pPr>
      <w:r>
        <w:separator/>
      </w:r>
    </w:p>
  </w:endnote>
  <w:endnote w:type="continuationSeparator" w:id="0">
    <w:p w14:paraId="077711B8" w14:textId="77777777" w:rsidR="00A67ED3" w:rsidRDefault="00A67ED3" w:rsidP="004C4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9259610"/>
      <w:docPartObj>
        <w:docPartGallery w:val="Page Numbers (Bottom of Page)"/>
        <w:docPartUnique/>
      </w:docPartObj>
    </w:sdtPr>
    <w:sdtEndPr>
      <w:rPr>
        <w:noProof/>
      </w:rPr>
    </w:sdtEndPr>
    <w:sdtContent>
      <w:p w14:paraId="5F65E4F8" w14:textId="6C2771F2" w:rsidR="004C4FF6" w:rsidRDefault="004C4F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62CE38" w14:textId="77777777" w:rsidR="004C4FF6" w:rsidRDefault="004C4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C4FE4" w14:textId="77777777" w:rsidR="00A67ED3" w:rsidRDefault="00A67ED3" w:rsidP="004C4FF6">
      <w:pPr>
        <w:spacing w:after="0" w:line="240" w:lineRule="auto"/>
      </w:pPr>
      <w:r>
        <w:separator/>
      </w:r>
    </w:p>
  </w:footnote>
  <w:footnote w:type="continuationSeparator" w:id="0">
    <w:p w14:paraId="5B345CC1" w14:textId="77777777" w:rsidR="00A67ED3" w:rsidRDefault="00A67ED3" w:rsidP="004C4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801"/>
    <w:multiLevelType w:val="multilevel"/>
    <w:tmpl w:val="8F4A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286022"/>
    <w:multiLevelType w:val="hybridMultilevel"/>
    <w:tmpl w:val="5C3A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37E24"/>
    <w:multiLevelType w:val="multilevel"/>
    <w:tmpl w:val="237A7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DF2FEE"/>
    <w:multiLevelType w:val="hybridMultilevel"/>
    <w:tmpl w:val="FBA2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064B7"/>
    <w:multiLevelType w:val="multilevel"/>
    <w:tmpl w:val="3B96349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6358CC"/>
    <w:multiLevelType w:val="multilevel"/>
    <w:tmpl w:val="85C8B6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7201013">
    <w:abstractNumId w:val="2"/>
  </w:num>
  <w:num w:numId="2" w16cid:durableId="842746651">
    <w:abstractNumId w:val="5"/>
  </w:num>
  <w:num w:numId="3" w16cid:durableId="1818763484">
    <w:abstractNumId w:val="0"/>
  </w:num>
  <w:num w:numId="4" w16cid:durableId="1684168415">
    <w:abstractNumId w:val="4"/>
  </w:num>
  <w:num w:numId="5" w16cid:durableId="1035234144">
    <w:abstractNumId w:val="1"/>
  </w:num>
  <w:num w:numId="6" w16cid:durableId="851988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EA"/>
    <w:rsid w:val="00043C1B"/>
    <w:rsid w:val="00044DD9"/>
    <w:rsid w:val="000F7B86"/>
    <w:rsid w:val="001103CD"/>
    <w:rsid w:val="00126411"/>
    <w:rsid w:val="001B08D8"/>
    <w:rsid w:val="001E3C6F"/>
    <w:rsid w:val="001F7035"/>
    <w:rsid w:val="001F760A"/>
    <w:rsid w:val="0022043E"/>
    <w:rsid w:val="002A14F3"/>
    <w:rsid w:val="002A383B"/>
    <w:rsid w:val="002C6F9C"/>
    <w:rsid w:val="002D005B"/>
    <w:rsid w:val="003743D8"/>
    <w:rsid w:val="0038649B"/>
    <w:rsid w:val="0039509C"/>
    <w:rsid w:val="003D53F4"/>
    <w:rsid w:val="003E6FDF"/>
    <w:rsid w:val="00402D61"/>
    <w:rsid w:val="00415296"/>
    <w:rsid w:val="00416170"/>
    <w:rsid w:val="0045008A"/>
    <w:rsid w:val="00466271"/>
    <w:rsid w:val="00475B4F"/>
    <w:rsid w:val="0048575A"/>
    <w:rsid w:val="004C4FF6"/>
    <w:rsid w:val="004F6B4E"/>
    <w:rsid w:val="00501632"/>
    <w:rsid w:val="005322D9"/>
    <w:rsid w:val="00534180"/>
    <w:rsid w:val="00597C32"/>
    <w:rsid w:val="005A3500"/>
    <w:rsid w:val="0064795D"/>
    <w:rsid w:val="006B2C5E"/>
    <w:rsid w:val="006C17AE"/>
    <w:rsid w:val="006F0A2E"/>
    <w:rsid w:val="007775A3"/>
    <w:rsid w:val="00777F6C"/>
    <w:rsid w:val="007B3188"/>
    <w:rsid w:val="00862026"/>
    <w:rsid w:val="0088445A"/>
    <w:rsid w:val="00891EB9"/>
    <w:rsid w:val="008C3F35"/>
    <w:rsid w:val="008F10B1"/>
    <w:rsid w:val="008F434C"/>
    <w:rsid w:val="0090649A"/>
    <w:rsid w:val="00940236"/>
    <w:rsid w:val="00951819"/>
    <w:rsid w:val="009573A5"/>
    <w:rsid w:val="00A22262"/>
    <w:rsid w:val="00A24B98"/>
    <w:rsid w:val="00A34F16"/>
    <w:rsid w:val="00A64FC4"/>
    <w:rsid w:val="00A67ED3"/>
    <w:rsid w:val="00AD2EA9"/>
    <w:rsid w:val="00AD6B36"/>
    <w:rsid w:val="00B414B7"/>
    <w:rsid w:val="00B82C03"/>
    <w:rsid w:val="00BA0ECF"/>
    <w:rsid w:val="00BD16E4"/>
    <w:rsid w:val="00BF461E"/>
    <w:rsid w:val="00C135EA"/>
    <w:rsid w:val="00C37B37"/>
    <w:rsid w:val="00C5765B"/>
    <w:rsid w:val="00C57B60"/>
    <w:rsid w:val="00CB656F"/>
    <w:rsid w:val="00CE3E54"/>
    <w:rsid w:val="00CE6E12"/>
    <w:rsid w:val="00D04F59"/>
    <w:rsid w:val="00D1185F"/>
    <w:rsid w:val="00D24678"/>
    <w:rsid w:val="00D573BB"/>
    <w:rsid w:val="00D70CF9"/>
    <w:rsid w:val="00DB7615"/>
    <w:rsid w:val="00E243DD"/>
    <w:rsid w:val="00E41490"/>
    <w:rsid w:val="00E76D11"/>
    <w:rsid w:val="00EF6DBE"/>
    <w:rsid w:val="00F27098"/>
    <w:rsid w:val="00F33EBA"/>
    <w:rsid w:val="00F57082"/>
    <w:rsid w:val="00F64D73"/>
    <w:rsid w:val="00FB6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B501"/>
  <w15:docId w15:val="{D312EF1C-DFF0-4994-B532-D6585B59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C32"/>
    <w:pPr>
      <w:ind w:left="720"/>
      <w:contextualSpacing/>
    </w:pPr>
  </w:style>
  <w:style w:type="paragraph" w:styleId="NoSpacing">
    <w:name w:val="No Spacing"/>
    <w:uiPriority w:val="1"/>
    <w:qFormat/>
    <w:rsid w:val="004C4FF6"/>
    <w:pPr>
      <w:spacing w:after="0" w:line="240" w:lineRule="auto"/>
    </w:pPr>
  </w:style>
  <w:style w:type="paragraph" w:styleId="Header">
    <w:name w:val="header"/>
    <w:basedOn w:val="Normal"/>
    <w:link w:val="HeaderChar"/>
    <w:uiPriority w:val="99"/>
    <w:unhideWhenUsed/>
    <w:rsid w:val="004C4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FF6"/>
  </w:style>
  <w:style w:type="paragraph" w:styleId="Footer">
    <w:name w:val="footer"/>
    <w:basedOn w:val="Normal"/>
    <w:link w:val="FooterChar"/>
    <w:uiPriority w:val="99"/>
    <w:unhideWhenUsed/>
    <w:rsid w:val="004C4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FF6"/>
  </w:style>
  <w:style w:type="character" w:styleId="Hyperlink">
    <w:name w:val="Hyperlink"/>
    <w:basedOn w:val="DefaultParagraphFont"/>
    <w:uiPriority w:val="99"/>
    <w:unhideWhenUsed/>
    <w:rsid w:val="00C57B60"/>
    <w:rPr>
      <w:color w:val="0000FF" w:themeColor="hyperlink"/>
      <w:u w:val="single"/>
    </w:rPr>
  </w:style>
  <w:style w:type="character" w:styleId="UnresolvedMention">
    <w:name w:val="Unresolved Mention"/>
    <w:basedOn w:val="DefaultParagraphFont"/>
    <w:uiPriority w:val="99"/>
    <w:semiHidden/>
    <w:unhideWhenUsed/>
    <w:rsid w:val="00C57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0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yangstaehlin@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7430B-B774-471E-9424-B3CA4986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dc:creator>
  <cp:lastModifiedBy>Gin Yang</cp:lastModifiedBy>
  <cp:revision>3</cp:revision>
  <dcterms:created xsi:type="dcterms:W3CDTF">2025-01-06T02:40:00Z</dcterms:created>
  <dcterms:modified xsi:type="dcterms:W3CDTF">2025-01-06T02:44:00Z</dcterms:modified>
</cp:coreProperties>
</file>